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C99" w:rsidRPr="006E66CD" w:rsidRDefault="00AE41BC" w:rsidP="006E66CD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6E66CD" w:rsidRDefault="00AE41BC" w:rsidP="00270C82">
      <w:pPr>
        <w:jc w:val="center"/>
        <w:rPr>
          <w:sz w:val="16"/>
          <w:szCs w:val="16"/>
        </w:rPr>
      </w:pPr>
      <w:r w:rsidRPr="002917FE"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40226268" r:id="rId8"/>
        </w:object>
      </w:r>
    </w:p>
    <w:p w:rsidR="00827265" w:rsidRPr="006E66CD" w:rsidRDefault="00827265" w:rsidP="00270C82">
      <w:pPr>
        <w:jc w:val="center"/>
        <w:rPr>
          <w:sz w:val="16"/>
          <w:szCs w:val="16"/>
        </w:rPr>
      </w:pPr>
    </w:p>
    <w:p w:rsidR="00747C42" w:rsidRPr="006E66CD" w:rsidRDefault="006E66CD" w:rsidP="00270C82">
      <w:pPr>
        <w:jc w:val="center"/>
        <w:rPr>
          <w:sz w:val="32"/>
          <w:szCs w:val="32"/>
        </w:rPr>
      </w:pPr>
      <w:r w:rsidRPr="006E66CD">
        <w:rPr>
          <w:sz w:val="32"/>
          <w:szCs w:val="32"/>
        </w:rPr>
        <w:t xml:space="preserve">ТВЕРСКАЯ ОБЛАСТЬ </w:t>
      </w:r>
    </w:p>
    <w:p w:rsidR="006E66CD" w:rsidRPr="006E66CD" w:rsidRDefault="006E66CD" w:rsidP="00270C82">
      <w:pPr>
        <w:jc w:val="center"/>
        <w:rPr>
          <w:rFonts w:ascii="Arial" w:hAnsi="Arial"/>
          <w:sz w:val="32"/>
          <w:szCs w:val="32"/>
        </w:rPr>
      </w:pPr>
    </w:p>
    <w:p w:rsidR="002F5BA3" w:rsidRDefault="006E66CD">
      <w:pPr>
        <w:jc w:val="center"/>
        <w:rPr>
          <w:b/>
          <w:sz w:val="40"/>
        </w:rPr>
      </w:pPr>
      <w:r>
        <w:rPr>
          <w:b/>
          <w:sz w:val="40"/>
        </w:rPr>
        <w:t>АДМИНИСТРАЦИ</w:t>
      </w:r>
      <w:r w:rsidR="00F87684">
        <w:rPr>
          <w:b/>
          <w:sz w:val="40"/>
        </w:rPr>
        <w:t xml:space="preserve">Я  </w:t>
      </w:r>
    </w:p>
    <w:p w:rsidR="00FE7C99" w:rsidRDefault="002F5BA3">
      <w:pPr>
        <w:jc w:val="center"/>
        <w:rPr>
          <w:b/>
          <w:sz w:val="40"/>
        </w:rPr>
      </w:pPr>
      <w:r>
        <w:rPr>
          <w:b/>
          <w:sz w:val="40"/>
        </w:rPr>
        <w:t>РЖЕВСКОГО МУНИЦИПАЛЬНОГО ОКРУГА</w:t>
      </w:r>
    </w:p>
    <w:p w:rsidR="00FE7C99" w:rsidRPr="006E66CD" w:rsidRDefault="006E66CD" w:rsidP="006E66C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:rsidR="00FE7C99" w:rsidRDefault="00FE7C99" w:rsidP="002A0E1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A64F7D" w:rsidRDefault="00A64F7D" w:rsidP="00F038C2">
      <w:pPr>
        <w:rPr>
          <w:b/>
          <w:sz w:val="20"/>
          <w:szCs w:val="20"/>
        </w:rPr>
      </w:pPr>
    </w:p>
    <w:p w:rsidR="00404E3F" w:rsidRDefault="00D37A98" w:rsidP="00404E3F">
      <w:pPr>
        <w:jc w:val="center"/>
        <w:rPr>
          <w:sz w:val="28"/>
        </w:rPr>
      </w:pPr>
      <w:r>
        <w:rPr>
          <w:sz w:val="28"/>
        </w:rPr>
        <w:t>10.03.2023</w:t>
      </w:r>
      <w:r w:rsidR="002F5BA3">
        <w:rPr>
          <w:sz w:val="28"/>
        </w:rPr>
        <w:t xml:space="preserve"> </w:t>
      </w:r>
      <w:r w:rsidR="00404E3F">
        <w:rPr>
          <w:sz w:val="28"/>
        </w:rPr>
        <w:tab/>
      </w:r>
      <w:r w:rsidR="00404E3F">
        <w:rPr>
          <w:sz w:val="28"/>
        </w:rPr>
        <w:tab/>
        <w:t xml:space="preserve">           </w:t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2F5BA3">
        <w:rPr>
          <w:sz w:val="28"/>
        </w:rPr>
        <w:t xml:space="preserve">  </w:t>
      </w:r>
      <w:r w:rsidR="00404E3F">
        <w:rPr>
          <w:sz w:val="28"/>
        </w:rPr>
        <w:t xml:space="preserve">№ </w:t>
      </w:r>
      <w:r>
        <w:rPr>
          <w:sz w:val="28"/>
        </w:rPr>
        <w:t xml:space="preserve"> 137</w:t>
      </w:r>
    </w:p>
    <w:p w:rsidR="00404E3F" w:rsidRPr="00EB2951" w:rsidRDefault="00404E3F" w:rsidP="00404E3F">
      <w:pPr>
        <w:jc w:val="both"/>
        <w:rPr>
          <w:sz w:val="16"/>
          <w:szCs w:val="16"/>
        </w:rPr>
      </w:pPr>
    </w:p>
    <w:p w:rsidR="006E66CD" w:rsidRDefault="006E66CD" w:rsidP="006E66CD">
      <w:pPr>
        <w:spacing w:line="360" w:lineRule="auto"/>
        <w:jc w:val="both"/>
        <w:rPr>
          <w:b/>
        </w:rPr>
      </w:pPr>
    </w:p>
    <w:p w:rsidR="00AE41BC" w:rsidRDefault="007618BD" w:rsidP="00AE41BC">
      <w:pPr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 xml:space="preserve">Об утверждении </w:t>
      </w:r>
      <w:r w:rsidR="00531617">
        <w:rPr>
          <w:rFonts w:ascii="Times New Roman CYR" w:hAnsi="Times New Roman CYR"/>
          <w:b/>
        </w:rPr>
        <w:t>методики</w:t>
      </w:r>
      <w:r w:rsidR="00AE41BC">
        <w:rPr>
          <w:rFonts w:ascii="Times New Roman CYR" w:hAnsi="Times New Roman CYR"/>
          <w:b/>
        </w:rPr>
        <w:t xml:space="preserve"> </w:t>
      </w:r>
      <w:r w:rsidR="00531617">
        <w:rPr>
          <w:rFonts w:ascii="Times New Roman CYR" w:hAnsi="Times New Roman CYR"/>
          <w:b/>
        </w:rPr>
        <w:t xml:space="preserve">определения начальной </w:t>
      </w:r>
    </w:p>
    <w:p w:rsidR="00AE41BC" w:rsidRDefault="00531617" w:rsidP="00AE41BC">
      <w:pPr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цены права</w:t>
      </w:r>
      <w:r w:rsidR="00AE41BC">
        <w:rPr>
          <w:rFonts w:ascii="Times New Roman CYR" w:hAnsi="Times New Roman CYR"/>
          <w:b/>
        </w:rPr>
        <w:t xml:space="preserve"> </w:t>
      </w:r>
      <w:r>
        <w:rPr>
          <w:rFonts w:ascii="Times New Roman CYR" w:hAnsi="Times New Roman CYR"/>
          <w:b/>
        </w:rPr>
        <w:t>на размещение</w:t>
      </w:r>
      <w:r w:rsidR="007618BD" w:rsidRPr="007618BD">
        <w:rPr>
          <w:rFonts w:ascii="Times New Roman CYR" w:hAnsi="Times New Roman CYR"/>
          <w:b/>
        </w:rPr>
        <w:t xml:space="preserve"> </w:t>
      </w:r>
      <w:r>
        <w:rPr>
          <w:rFonts w:ascii="Times New Roman CYR" w:hAnsi="Times New Roman CYR"/>
          <w:b/>
        </w:rPr>
        <w:t xml:space="preserve">нестационарного торгового </w:t>
      </w:r>
    </w:p>
    <w:p w:rsidR="00AE41BC" w:rsidRDefault="00531617" w:rsidP="00AE41BC">
      <w:pPr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объекта</w:t>
      </w:r>
      <w:r w:rsidR="00AE41BC">
        <w:rPr>
          <w:rFonts w:ascii="Times New Roman CYR" w:hAnsi="Times New Roman CYR"/>
          <w:b/>
        </w:rPr>
        <w:t xml:space="preserve"> </w:t>
      </w:r>
      <w:r w:rsidR="007618BD" w:rsidRPr="007618BD">
        <w:rPr>
          <w:rFonts w:ascii="Times New Roman CYR" w:hAnsi="Times New Roman CYR"/>
          <w:b/>
        </w:rPr>
        <w:t xml:space="preserve">на территории Ржевского муниципального </w:t>
      </w:r>
    </w:p>
    <w:p w:rsidR="006E66CD" w:rsidRPr="007618BD" w:rsidRDefault="007618BD" w:rsidP="00AE41BC">
      <w:pPr>
        <w:jc w:val="both"/>
        <w:rPr>
          <w:rFonts w:ascii="Times New Roman CYR" w:hAnsi="Times New Roman CYR"/>
          <w:b/>
        </w:rPr>
      </w:pPr>
      <w:r w:rsidRPr="007618BD">
        <w:rPr>
          <w:rFonts w:ascii="Times New Roman CYR" w:hAnsi="Times New Roman CYR"/>
          <w:b/>
        </w:rPr>
        <w:t>округа Тверской области</w:t>
      </w:r>
    </w:p>
    <w:p w:rsidR="006E66CD" w:rsidRDefault="006E66CD" w:rsidP="00AE41BC">
      <w:pPr>
        <w:jc w:val="both"/>
      </w:pPr>
    </w:p>
    <w:p w:rsidR="00AE41BC" w:rsidRDefault="00AE41BC" w:rsidP="00AE41BC">
      <w:pPr>
        <w:jc w:val="both"/>
      </w:pPr>
    </w:p>
    <w:p w:rsidR="006E66CD" w:rsidRDefault="00531617" w:rsidP="00AE41BC">
      <w:pPr>
        <w:spacing w:line="360" w:lineRule="auto"/>
        <w:ind w:firstLine="709"/>
        <w:jc w:val="both"/>
      </w:pPr>
      <w:r w:rsidRPr="00531617">
        <w:t>В соответствии c Федеральными законами 06.10.2003 №</w:t>
      </w:r>
      <w:r w:rsidR="00AE41BC">
        <w:t xml:space="preserve"> </w:t>
      </w:r>
      <w:r w:rsidRPr="00531617">
        <w:t>131-ФЗ «Об общих принципах организации местного самоуправления в Российской Федерации», от 28.12.2009 № 381-ФЗ «Об основах государственного регулирования торговой деятельности в Российской Федерации»</w:t>
      </w:r>
      <w:r w:rsidR="007618BD" w:rsidRPr="007618BD">
        <w:t xml:space="preserve">,  в </w:t>
      </w:r>
      <w:r w:rsidR="007618BD" w:rsidRPr="00B74879">
        <w:t xml:space="preserve">соответствии  </w:t>
      </w:r>
      <w:r w:rsidR="00AE41BC">
        <w:t>со статьями</w:t>
      </w:r>
      <w:r w:rsidR="00B74879" w:rsidRPr="00B74879">
        <w:t xml:space="preserve"> 37</w:t>
      </w:r>
      <w:r w:rsidR="00B74879">
        <w:t xml:space="preserve"> и 40</w:t>
      </w:r>
      <w:r w:rsidR="004833C3" w:rsidRPr="00B74879">
        <w:t xml:space="preserve"> Устава Ржевского муниципального округа </w:t>
      </w:r>
      <w:r w:rsidR="007618BD" w:rsidRPr="00B74879">
        <w:t xml:space="preserve"> Тверской области,</w:t>
      </w:r>
      <w:r w:rsidR="00394FD2">
        <w:t xml:space="preserve"> </w:t>
      </w:r>
      <w:r w:rsidR="006E66CD">
        <w:t xml:space="preserve">Администрация Ржевского муниципального округа </w:t>
      </w:r>
      <w:r w:rsidR="00AE41BC">
        <w:t xml:space="preserve"> </w:t>
      </w:r>
    </w:p>
    <w:p w:rsidR="006E66CD" w:rsidRDefault="006E66CD" w:rsidP="009D1558">
      <w:pPr>
        <w:spacing w:line="360" w:lineRule="auto"/>
        <w:ind w:firstLine="709"/>
        <w:jc w:val="both"/>
      </w:pPr>
    </w:p>
    <w:p w:rsidR="006E66CD" w:rsidRDefault="006E66CD" w:rsidP="006E66CD">
      <w:pPr>
        <w:spacing w:line="360" w:lineRule="auto"/>
        <w:jc w:val="center"/>
      </w:pPr>
      <w:r>
        <w:t>П О С Т А Н О В Л Я Е Т :</w:t>
      </w:r>
    </w:p>
    <w:p w:rsidR="00AE41BC" w:rsidRDefault="00AE41BC" w:rsidP="006E66CD">
      <w:pPr>
        <w:spacing w:line="360" w:lineRule="auto"/>
        <w:jc w:val="center"/>
      </w:pPr>
    </w:p>
    <w:p w:rsidR="00394FD2" w:rsidRDefault="00394FD2" w:rsidP="00AE41BC">
      <w:pPr>
        <w:spacing w:line="360" w:lineRule="auto"/>
        <w:ind w:firstLine="709"/>
        <w:jc w:val="both"/>
      </w:pPr>
      <w:r>
        <w:t>1</w:t>
      </w:r>
      <w:r w:rsidR="004F4E76">
        <w:t>.</w:t>
      </w:r>
      <w:r>
        <w:t xml:space="preserve"> </w:t>
      </w:r>
      <w:r w:rsidRPr="00394FD2">
        <w:t xml:space="preserve">Утвердить </w:t>
      </w:r>
      <w:r w:rsidR="00531617">
        <w:t>методику определения начальной цены права на размещение нестационарного торгового объекта на территории Ржевского муниципального округа Тверской области</w:t>
      </w:r>
      <w:r w:rsidR="00AE41BC">
        <w:t>.</w:t>
      </w:r>
      <w:r w:rsidR="00531617" w:rsidRPr="00394FD2">
        <w:t xml:space="preserve"> </w:t>
      </w:r>
      <w:r w:rsidRPr="00394FD2">
        <w:t>(</w:t>
      </w:r>
      <w:r w:rsidR="00AE41BC">
        <w:t>Приложение</w:t>
      </w:r>
      <w:r w:rsidRPr="00394FD2">
        <w:t>).</w:t>
      </w:r>
      <w:r w:rsidR="006E66CD">
        <w:tab/>
      </w:r>
    </w:p>
    <w:p w:rsidR="006326B5" w:rsidRDefault="00531617" w:rsidP="00AE41BC">
      <w:pPr>
        <w:spacing w:line="360" w:lineRule="auto"/>
        <w:ind w:firstLine="709"/>
        <w:jc w:val="both"/>
      </w:pPr>
      <w:r>
        <w:t>2</w:t>
      </w:r>
      <w:r w:rsidR="006326B5">
        <w:t xml:space="preserve">. Настоящее постановление подлежит опубликованию в газете «Ржевская правда» и  размещению на сайте </w:t>
      </w:r>
      <w:r w:rsidR="00AE41BC">
        <w:t>муниципального образования Ржевский муниципальный округ</w:t>
      </w:r>
      <w:r w:rsidR="006326B5">
        <w:t xml:space="preserve"> Тверской области  </w:t>
      </w:r>
      <w:hyperlink r:id="rId9" w:history="1">
        <w:r w:rsidR="00AE41BC" w:rsidRPr="00DE6CF7">
          <w:rPr>
            <w:rStyle w:val="ab"/>
            <w:lang w:val="en-US"/>
          </w:rPr>
          <w:t>www</w:t>
        </w:r>
        <w:r w:rsidR="00AE41BC" w:rsidRPr="00DE6CF7">
          <w:rPr>
            <w:rStyle w:val="ab"/>
          </w:rPr>
          <w:t>.городржев.рф</w:t>
        </w:r>
      </w:hyperlink>
      <w:r w:rsidR="00AE41BC">
        <w:t xml:space="preserve"> </w:t>
      </w:r>
      <w:r w:rsidR="006326B5">
        <w:t xml:space="preserve"> в сети </w:t>
      </w:r>
      <w:r w:rsidR="00AE41BC">
        <w:t>«</w:t>
      </w:r>
      <w:r w:rsidR="006326B5">
        <w:t>Интернет</w:t>
      </w:r>
      <w:r w:rsidR="00AE41BC">
        <w:t>»</w:t>
      </w:r>
      <w:r w:rsidR="006326B5">
        <w:t>.</w:t>
      </w:r>
    </w:p>
    <w:p w:rsidR="006326B5" w:rsidRDefault="00634742" w:rsidP="00AE41BC">
      <w:pPr>
        <w:spacing w:line="360" w:lineRule="auto"/>
        <w:ind w:firstLine="709"/>
        <w:jc w:val="both"/>
      </w:pPr>
      <w:r>
        <w:t>3</w:t>
      </w:r>
      <w:r w:rsidR="006326B5">
        <w:t xml:space="preserve">.  Настоящее постановление </w:t>
      </w:r>
      <w:r w:rsidR="006326B5" w:rsidRPr="002D7B5F">
        <w:t>вступа</w:t>
      </w:r>
      <w:r w:rsidR="002D7B5F" w:rsidRPr="002D7B5F">
        <w:t xml:space="preserve">ет в силу со дня его </w:t>
      </w:r>
      <w:r w:rsidR="002D7B5F">
        <w:t>опубликования</w:t>
      </w:r>
      <w:r w:rsidR="00AE41BC">
        <w:t>.</w:t>
      </w:r>
    </w:p>
    <w:p w:rsidR="00952B73" w:rsidRDefault="00634742" w:rsidP="00AE41BC">
      <w:pPr>
        <w:spacing w:line="360" w:lineRule="auto"/>
        <w:ind w:firstLine="709"/>
        <w:jc w:val="both"/>
      </w:pPr>
      <w:r>
        <w:t>4</w:t>
      </w:r>
      <w:r w:rsidR="00B74879">
        <w:t xml:space="preserve">. </w:t>
      </w:r>
      <w:r w:rsidR="006326B5">
        <w:t>Контроль за исполнением настоящего постановления</w:t>
      </w:r>
      <w:r w:rsidR="00B74879">
        <w:t xml:space="preserve"> возложить на</w:t>
      </w:r>
      <w:r w:rsidR="006326B5">
        <w:t xml:space="preserve"> </w:t>
      </w:r>
      <w:r w:rsidR="005E6F25">
        <w:t>п</w:t>
      </w:r>
      <w:r w:rsidR="00B74879">
        <w:t>ервого заместителя</w:t>
      </w:r>
      <w:r w:rsidR="00B74879" w:rsidRPr="00B74879">
        <w:t xml:space="preserve"> Главы Администрации Ржевского муниципального округа Тверской области</w:t>
      </w:r>
      <w:r w:rsidR="00B74879">
        <w:t xml:space="preserve"> Берлизова Н.А.</w:t>
      </w:r>
    </w:p>
    <w:p w:rsidR="00AE41BC" w:rsidRDefault="00AE41BC" w:rsidP="00AE41BC">
      <w:pPr>
        <w:spacing w:line="360" w:lineRule="auto"/>
        <w:jc w:val="both"/>
      </w:pPr>
    </w:p>
    <w:p w:rsidR="000150AB" w:rsidRPr="00937D35" w:rsidRDefault="000150AB" w:rsidP="00AE41BC">
      <w:pPr>
        <w:spacing w:line="360" w:lineRule="auto"/>
        <w:jc w:val="both"/>
      </w:pPr>
    </w:p>
    <w:p w:rsidR="00AE41BC" w:rsidRPr="00A62B6D" w:rsidRDefault="00AE41BC" w:rsidP="00AE41BC">
      <w:pPr>
        <w:jc w:val="both"/>
        <w:rPr>
          <w:b/>
        </w:rPr>
      </w:pPr>
      <w:r w:rsidRPr="00A62B6D">
        <w:rPr>
          <w:b/>
        </w:rPr>
        <w:t>Глава Ржевского</w:t>
      </w:r>
    </w:p>
    <w:p w:rsidR="00AE41BC" w:rsidRPr="0093348E" w:rsidRDefault="00AE41BC" w:rsidP="00AE41BC">
      <w:pPr>
        <w:jc w:val="both"/>
        <w:rPr>
          <w:b/>
        </w:rPr>
      </w:pPr>
      <w:r w:rsidRPr="00A62B6D">
        <w:rPr>
          <w:b/>
        </w:rPr>
        <w:t>муниципального округа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62B6D">
        <w:rPr>
          <w:b/>
        </w:rPr>
        <w:t>Р.С.</w:t>
      </w:r>
      <w:r>
        <w:rPr>
          <w:b/>
        </w:rPr>
        <w:t xml:space="preserve"> </w:t>
      </w:r>
      <w:r w:rsidRPr="00A62B6D">
        <w:rPr>
          <w:b/>
        </w:rPr>
        <w:t>Крылов</w:t>
      </w:r>
    </w:p>
    <w:p w:rsidR="00AE41BC" w:rsidRPr="00937D35" w:rsidRDefault="00AE41BC" w:rsidP="00AE41BC">
      <w:pPr>
        <w:ind w:firstLine="5040"/>
        <w:jc w:val="right"/>
      </w:pPr>
    </w:p>
    <w:p w:rsidR="00531617" w:rsidRDefault="00531617" w:rsidP="006326B5">
      <w:pPr>
        <w:spacing w:line="360" w:lineRule="auto"/>
        <w:jc w:val="both"/>
      </w:pPr>
    </w:p>
    <w:p w:rsidR="00531617" w:rsidRDefault="00AE41BC" w:rsidP="002F5BA3">
      <w:pPr>
        <w:jc w:val="both"/>
        <w:rPr>
          <w:b/>
        </w:rPr>
      </w:pPr>
      <w:r>
        <w:lastRenderedPageBreak/>
        <w:t xml:space="preserve"> </w:t>
      </w:r>
    </w:p>
    <w:p w:rsidR="00531617" w:rsidRPr="00531617" w:rsidRDefault="00531617" w:rsidP="00531617">
      <w:pPr>
        <w:jc w:val="right"/>
      </w:pPr>
      <w:r w:rsidRPr="00531617">
        <w:t>Приложение</w:t>
      </w:r>
      <w:r w:rsidR="005E6F25">
        <w:t xml:space="preserve"> </w:t>
      </w:r>
    </w:p>
    <w:p w:rsidR="00531617" w:rsidRPr="00531617" w:rsidRDefault="00531617" w:rsidP="00531617">
      <w:pPr>
        <w:jc w:val="right"/>
      </w:pPr>
      <w:r w:rsidRPr="00531617">
        <w:t>к постановлению Администрации</w:t>
      </w:r>
    </w:p>
    <w:p w:rsidR="00531617" w:rsidRPr="00531617" w:rsidRDefault="00531617" w:rsidP="00531617">
      <w:pPr>
        <w:jc w:val="right"/>
      </w:pPr>
      <w:r>
        <w:t xml:space="preserve">Ржевского </w:t>
      </w:r>
      <w:r w:rsidRPr="00531617">
        <w:t xml:space="preserve"> муниципального округа</w:t>
      </w:r>
    </w:p>
    <w:p w:rsidR="00531617" w:rsidRDefault="00531617" w:rsidP="00531617">
      <w:pPr>
        <w:jc w:val="right"/>
      </w:pPr>
      <w:r w:rsidRPr="00531617">
        <w:t xml:space="preserve">от </w:t>
      </w:r>
      <w:r w:rsidR="00D37A98">
        <w:t>10.03.2023</w:t>
      </w:r>
      <w:r w:rsidRPr="00531617">
        <w:t xml:space="preserve"> № </w:t>
      </w:r>
      <w:r w:rsidR="00D37A98">
        <w:t>137</w:t>
      </w:r>
    </w:p>
    <w:p w:rsidR="00B04FE3" w:rsidRPr="00B04FE3" w:rsidRDefault="00B04FE3" w:rsidP="005E6F25">
      <w:pPr>
        <w:suppressAutoHyphens/>
        <w:jc w:val="center"/>
        <w:rPr>
          <w:b/>
          <w:bCs/>
        </w:rPr>
      </w:pPr>
      <w:r w:rsidRPr="00B04FE3">
        <w:rPr>
          <w:b/>
          <w:bCs/>
        </w:rPr>
        <w:t>Методика</w:t>
      </w:r>
    </w:p>
    <w:p w:rsidR="00B04FE3" w:rsidRPr="00B04FE3" w:rsidRDefault="00B04FE3" w:rsidP="005E6F25">
      <w:pPr>
        <w:suppressAutoHyphens/>
        <w:jc w:val="center"/>
        <w:rPr>
          <w:b/>
          <w:bCs/>
        </w:rPr>
      </w:pPr>
      <w:r w:rsidRPr="00B04FE3">
        <w:rPr>
          <w:b/>
          <w:bCs/>
        </w:rPr>
        <w:t>определения начальной цены</w:t>
      </w:r>
      <w:r w:rsidR="005E6F25">
        <w:rPr>
          <w:b/>
          <w:bCs/>
        </w:rPr>
        <w:t xml:space="preserve"> права на </w:t>
      </w:r>
      <w:r w:rsidRPr="00B04FE3">
        <w:rPr>
          <w:b/>
          <w:bCs/>
        </w:rPr>
        <w:t>размещение нестационарного торгового объекта</w:t>
      </w:r>
    </w:p>
    <w:p w:rsidR="00B04FE3" w:rsidRPr="00B04FE3" w:rsidRDefault="00B04FE3" w:rsidP="005E6F25">
      <w:pPr>
        <w:suppressAutoHyphens/>
        <w:jc w:val="center"/>
        <w:rPr>
          <w:b/>
          <w:bCs/>
        </w:rPr>
      </w:pPr>
      <w:r w:rsidRPr="00B04FE3">
        <w:rPr>
          <w:b/>
          <w:bCs/>
        </w:rPr>
        <w:t xml:space="preserve">на территории </w:t>
      </w:r>
      <w:r>
        <w:rPr>
          <w:b/>
          <w:bCs/>
        </w:rPr>
        <w:t>Ржевского муниципального округа Тверской области</w:t>
      </w:r>
    </w:p>
    <w:p w:rsidR="008000BE" w:rsidRDefault="008000BE" w:rsidP="005E6F25">
      <w:pPr>
        <w:ind w:firstLine="709"/>
        <w:jc w:val="both"/>
        <w:rPr>
          <w:rFonts w:eastAsia="Calibri"/>
          <w:lang w:eastAsia="en-US"/>
        </w:rPr>
      </w:pPr>
    </w:p>
    <w:p w:rsidR="00B04FE3" w:rsidRPr="005E6F25" w:rsidRDefault="00B04FE3" w:rsidP="005E0606">
      <w:pPr>
        <w:ind w:firstLine="709"/>
        <w:jc w:val="both"/>
        <w:rPr>
          <w:rFonts w:eastAsia="Calibri"/>
          <w:lang w:eastAsia="en-US"/>
        </w:rPr>
      </w:pPr>
      <w:r w:rsidRPr="005E6F25">
        <w:rPr>
          <w:rFonts w:eastAsia="Calibri"/>
          <w:lang w:eastAsia="en-US"/>
        </w:rPr>
        <w:t xml:space="preserve">Настоящая Методика определяет порядок расчета начальной (минимальной) цены договора на размещение нестационарного торгового объекта, в том числе объекта по оказанию услуг на территории </w:t>
      </w:r>
      <w:r w:rsidRPr="005E6F25">
        <w:t>Ржевского муниципального округа Тверской области</w:t>
      </w:r>
      <w:r w:rsidRPr="005E6F25">
        <w:rPr>
          <w:rFonts w:eastAsia="Calibri"/>
          <w:lang w:eastAsia="en-US"/>
        </w:rPr>
        <w:t xml:space="preserve"> и распространяется на нестационарные торговые объекты, которые размещаются на территории Ржевского муниципального округа Тверской области согласно «Схеме размещения нестационарных торговых объектов на территории Ржевского муниципального округа Т</w:t>
      </w:r>
      <w:r w:rsidR="005E0606">
        <w:rPr>
          <w:rFonts w:eastAsia="Calibri"/>
          <w:lang w:eastAsia="en-US"/>
        </w:rPr>
        <w:t>верской области», утвержденной п</w:t>
      </w:r>
      <w:r w:rsidRPr="005E6F25">
        <w:rPr>
          <w:rFonts w:eastAsia="Calibri"/>
          <w:lang w:eastAsia="en-US"/>
        </w:rPr>
        <w:t xml:space="preserve">остановлением Администрации Ржевского муниципального округа (далее </w:t>
      </w:r>
      <w:r w:rsidR="005E0606">
        <w:rPr>
          <w:rFonts w:eastAsia="Calibri"/>
          <w:lang w:eastAsia="en-US"/>
        </w:rPr>
        <w:t>–</w:t>
      </w:r>
      <w:r w:rsidRPr="005E6F25">
        <w:rPr>
          <w:rFonts w:eastAsia="Calibri"/>
          <w:lang w:eastAsia="en-US"/>
        </w:rPr>
        <w:t xml:space="preserve"> Схема НТО).</w:t>
      </w:r>
    </w:p>
    <w:p w:rsidR="00634742" w:rsidRDefault="00634742" w:rsidP="00B04FE3">
      <w:pPr>
        <w:ind w:firstLine="567"/>
        <w:jc w:val="both"/>
        <w:rPr>
          <w:rFonts w:eastAsia="Calibri"/>
          <w:sz w:val="22"/>
          <w:szCs w:val="22"/>
          <w:lang w:eastAsia="en-US"/>
        </w:rPr>
      </w:pPr>
    </w:p>
    <w:p w:rsidR="00B04FE3" w:rsidRPr="005E6F25" w:rsidRDefault="00B04FE3" w:rsidP="005E6F25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5E6F25">
        <w:rPr>
          <w:rFonts w:eastAsia="Calibri"/>
          <w:lang w:eastAsia="en-US"/>
        </w:rPr>
        <w:t xml:space="preserve">1.Начальная (минимальная) цена договора на размещение нестационарного торгового объекта, в том числе объекта по оказанию услуг (далее </w:t>
      </w:r>
      <w:r w:rsidR="005E6F25" w:rsidRPr="005E6F25">
        <w:rPr>
          <w:rFonts w:eastAsia="Calibri"/>
          <w:lang w:eastAsia="en-US"/>
        </w:rPr>
        <w:t>–</w:t>
      </w:r>
      <w:r w:rsidRPr="005E6F25">
        <w:rPr>
          <w:rFonts w:eastAsia="Calibri"/>
          <w:lang w:eastAsia="en-US"/>
        </w:rPr>
        <w:t xml:space="preserve"> объект), рассчитывается по формуле:</w:t>
      </w:r>
    </w:p>
    <w:p w:rsidR="00B04FE3" w:rsidRPr="005E6F25" w:rsidRDefault="005E6F25" w:rsidP="005E6F25">
      <w:pPr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     </w:t>
      </w:r>
      <w:r w:rsidR="00B04FE3" w:rsidRPr="005E6F25">
        <w:rPr>
          <w:rFonts w:eastAsia="Calibri"/>
          <w:b/>
          <w:lang w:eastAsia="en-US"/>
        </w:rPr>
        <w:t>C = Z x S x К</w:t>
      </w:r>
      <w:r w:rsidR="00B04FE3" w:rsidRPr="005E6F25">
        <w:rPr>
          <w:rFonts w:eastAsia="Calibri"/>
          <w:b/>
          <w:vertAlign w:val="subscript"/>
          <w:lang w:eastAsia="en-US"/>
        </w:rPr>
        <w:t>тип</w:t>
      </w:r>
      <w:r w:rsidR="00B04FE3" w:rsidRPr="005E6F25">
        <w:rPr>
          <w:rFonts w:eastAsia="Calibri"/>
          <w:b/>
          <w:lang w:eastAsia="en-US"/>
        </w:rPr>
        <w:t xml:space="preserve"> x К</w:t>
      </w:r>
      <w:r w:rsidR="00B04FE3" w:rsidRPr="005E6F25">
        <w:rPr>
          <w:rFonts w:eastAsia="Calibri"/>
          <w:b/>
          <w:vertAlign w:val="subscript"/>
          <w:lang w:eastAsia="en-US"/>
        </w:rPr>
        <w:t>спец</w:t>
      </w:r>
      <w:r w:rsidR="00B04FE3" w:rsidRPr="005E6F25">
        <w:rPr>
          <w:rFonts w:eastAsia="Calibri"/>
          <w:b/>
          <w:lang w:eastAsia="en-US"/>
        </w:rPr>
        <w:t xml:space="preserve"> x К</w:t>
      </w:r>
      <w:r w:rsidR="00B04FE3" w:rsidRPr="005E6F25">
        <w:rPr>
          <w:rFonts w:eastAsia="Calibri"/>
          <w:b/>
          <w:vertAlign w:val="subscript"/>
          <w:lang w:eastAsia="en-US"/>
        </w:rPr>
        <w:t>м</w:t>
      </w:r>
      <w:r w:rsidR="00B04FE3" w:rsidRPr="005E6F25">
        <w:rPr>
          <w:rFonts w:eastAsia="Calibri"/>
          <w:b/>
          <w:lang w:eastAsia="en-US"/>
        </w:rPr>
        <w:t xml:space="preserve"> x К</w:t>
      </w:r>
      <w:r w:rsidR="00B04FE3" w:rsidRPr="005E6F25">
        <w:rPr>
          <w:rFonts w:eastAsia="Calibri"/>
          <w:b/>
          <w:vertAlign w:val="subscript"/>
          <w:lang w:eastAsia="en-US"/>
        </w:rPr>
        <w:t xml:space="preserve">инд </w:t>
      </w:r>
      <w:r w:rsidR="00B04FE3" w:rsidRPr="005E6F25">
        <w:rPr>
          <w:rFonts w:eastAsia="Calibri"/>
          <w:b/>
          <w:lang w:eastAsia="en-US"/>
        </w:rPr>
        <w:t>x Т,</w:t>
      </w:r>
      <w:r w:rsidR="00B04FE3" w:rsidRPr="005E6F25">
        <w:rPr>
          <w:rFonts w:eastAsia="Calibri"/>
          <w:lang w:eastAsia="en-US"/>
        </w:rPr>
        <w:t xml:space="preserve">                                       </w:t>
      </w:r>
      <w:r>
        <w:rPr>
          <w:rFonts w:eastAsia="Calibri"/>
          <w:lang w:eastAsia="en-US"/>
        </w:rPr>
        <w:t xml:space="preserve">                               </w:t>
      </w:r>
      <w:r w:rsidR="00B04FE3" w:rsidRPr="005E6F25">
        <w:rPr>
          <w:rFonts w:eastAsia="Calibri"/>
          <w:lang w:eastAsia="en-US"/>
        </w:rPr>
        <w:t>(формула 1)</w:t>
      </w:r>
    </w:p>
    <w:p w:rsidR="00634742" w:rsidRPr="005E6F25" w:rsidRDefault="00634742" w:rsidP="00B04FE3">
      <w:pPr>
        <w:jc w:val="both"/>
        <w:rPr>
          <w:rFonts w:eastAsia="Calibri"/>
          <w:lang w:eastAsia="en-US"/>
        </w:rPr>
      </w:pPr>
    </w:p>
    <w:p w:rsidR="00B04FE3" w:rsidRPr="005E6F25" w:rsidRDefault="00B04FE3" w:rsidP="00B04FE3">
      <w:pPr>
        <w:jc w:val="both"/>
        <w:rPr>
          <w:rFonts w:eastAsia="Calibri"/>
          <w:lang w:eastAsia="en-US"/>
        </w:rPr>
      </w:pPr>
      <w:r w:rsidRPr="005E6F25">
        <w:rPr>
          <w:rFonts w:eastAsia="Calibri"/>
          <w:lang w:eastAsia="en-US"/>
        </w:rPr>
        <w:t>где:</w:t>
      </w:r>
    </w:p>
    <w:p w:rsidR="00634742" w:rsidRPr="005E6F25" w:rsidRDefault="008000BE" w:rsidP="00B04FE3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</w:p>
    <w:p w:rsidR="00B04FE3" w:rsidRPr="005E6F25" w:rsidRDefault="00B04FE3" w:rsidP="005E6F25">
      <w:pPr>
        <w:ind w:firstLine="709"/>
        <w:jc w:val="both"/>
        <w:rPr>
          <w:rFonts w:eastAsia="Calibri"/>
          <w:lang w:eastAsia="en-US"/>
        </w:rPr>
      </w:pPr>
      <w:r w:rsidRPr="005E6F25">
        <w:rPr>
          <w:rFonts w:eastAsia="Calibri"/>
          <w:lang w:eastAsia="en-US"/>
        </w:rPr>
        <w:t xml:space="preserve">C </w:t>
      </w:r>
      <w:r w:rsidR="005E6F25">
        <w:rPr>
          <w:rFonts w:eastAsia="Calibri"/>
          <w:lang w:eastAsia="en-US"/>
        </w:rPr>
        <w:t>–</w:t>
      </w:r>
      <w:r w:rsidRPr="005E6F25">
        <w:rPr>
          <w:rFonts w:eastAsia="Calibri"/>
          <w:lang w:eastAsia="en-US"/>
        </w:rPr>
        <w:t xml:space="preserve"> начальная (минимальная) цена договора на размещение нестационарного торгового объекта, руб.</w:t>
      </w:r>
      <w:r w:rsidR="005E6F25">
        <w:rPr>
          <w:rFonts w:eastAsia="Calibri"/>
          <w:lang w:eastAsia="en-US"/>
        </w:rPr>
        <w:t xml:space="preserve"> </w:t>
      </w:r>
      <w:r w:rsidRPr="005E6F25">
        <w:rPr>
          <w:rFonts w:eastAsia="Calibri"/>
          <w:lang w:eastAsia="en-US"/>
        </w:rPr>
        <w:t>(без учета НДС);</w:t>
      </w:r>
    </w:p>
    <w:p w:rsidR="00B04FE3" w:rsidRPr="005E6F25" w:rsidRDefault="00B04FE3" w:rsidP="005E6F25">
      <w:pPr>
        <w:ind w:firstLine="709"/>
        <w:jc w:val="both"/>
        <w:rPr>
          <w:rFonts w:eastAsia="Calibri"/>
          <w:lang w:eastAsia="en-US"/>
        </w:rPr>
      </w:pPr>
      <w:r w:rsidRPr="005E6F25">
        <w:rPr>
          <w:rFonts w:eastAsia="Calibri"/>
          <w:lang w:eastAsia="en-US"/>
        </w:rPr>
        <w:t xml:space="preserve">Z </w:t>
      </w:r>
      <w:r w:rsidR="005E6F25">
        <w:rPr>
          <w:rFonts w:eastAsia="Calibri"/>
          <w:lang w:eastAsia="en-US"/>
        </w:rPr>
        <w:t>–</w:t>
      </w:r>
      <w:r w:rsidRPr="005E6F25">
        <w:rPr>
          <w:rFonts w:eastAsia="Calibri"/>
          <w:lang w:eastAsia="en-US"/>
        </w:rPr>
        <w:t xml:space="preserve"> базовая ставка за один квадратный метр площади, предоставляемой под размещение объекта, которая равна средневзвешенному по площади значению удельного показателя кадастровой стоимости земель по населенному пункту, где размещен НТО, руб./кв. м;</w:t>
      </w:r>
    </w:p>
    <w:p w:rsidR="00B04FE3" w:rsidRPr="005E6F25" w:rsidRDefault="00B04FE3" w:rsidP="005E6F25">
      <w:pPr>
        <w:ind w:firstLine="709"/>
        <w:jc w:val="both"/>
        <w:rPr>
          <w:rFonts w:eastAsia="Calibri"/>
          <w:lang w:eastAsia="en-US"/>
        </w:rPr>
      </w:pPr>
      <w:r w:rsidRPr="005E6F25">
        <w:rPr>
          <w:rFonts w:eastAsia="Calibri"/>
          <w:lang w:eastAsia="en-US"/>
        </w:rPr>
        <w:t xml:space="preserve">S </w:t>
      </w:r>
      <w:r w:rsidR="005E6F25">
        <w:rPr>
          <w:rFonts w:eastAsia="Calibri"/>
          <w:lang w:eastAsia="en-US"/>
        </w:rPr>
        <w:t>–</w:t>
      </w:r>
      <w:r w:rsidRPr="005E6F25">
        <w:rPr>
          <w:rFonts w:eastAsia="Calibri"/>
          <w:lang w:eastAsia="en-US"/>
        </w:rPr>
        <w:t xml:space="preserve"> площадь объекта, кв. м;</w:t>
      </w:r>
    </w:p>
    <w:p w:rsidR="00B04FE3" w:rsidRPr="005E6F25" w:rsidRDefault="00B04FE3" w:rsidP="005E6F25">
      <w:pPr>
        <w:ind w:firstLine="709"/>
        <w:jc w:val="both"/>
        <w:rPr>
          <w:rFonts w:eastAsia="Calibri"/>
          <w:lang w:eastAsia="en-US"/>
        </w:rPr>
      </w:pPr>
      <w:r w:rsidRPr="005E6F25">
        <w:rPr>
          <w:rFonts w:eastAsia="Calibri"/>
          <w:lang w:eastAsia="en-US"/>
        </w:rPr>
        <w:t>К</w:t>
      </w:r>
      <w:r w:rsidRPr="005E6F25">
        <w:rPr>
          <w:rFonts w:eastAsia="Calibri"/>
          <w:vertAlign w:val="subscript"/>
          <w:lang w:eastAsia="en-US"/>
        </w:rPr>
        <w:t>тип</w:t>
      </w:r>
      <w:r w:rsidRPr="005E6F25">
        <w:rPr>
          <w:rFonts w:eastAsia="Calibri"/>
          <w:lang w:eastAsia="en-US"/>
        </w:rPr>
        <w:t xml:space="preserve"> </w:t>
      </w:r>
      <w:r w:rsidR="005E6F25">
        <w:rPr>
          <w:rFonts w:eastAsia="Calibri"/>
          <w:lang w:eastAsia="en-US"/>
        </w:rPr>
        <w:t>–</w:t>
      </w:r>
      <w:r w:rsidRPr="005E6F25">
        <w:rPr>
          <w:rFonts w:eastAsia="Calibri"/>
          <w:lang w:eastAsia="en-US"/>
        </w:rPr>
        <w:t xml:space="preserve"> корректирующий коэффициент типа объекта </w:t>
      </w:r>
      <w:hyperlink r:id="rId10" w:anchor="P63" w:history="1">
        <w:r w:rsidR="005E6F25">
          <w:rPr>
            <w:rFonts w:eastAsia="Calibri"/>
            <w:lang w:eastAsia="en-US"/>
          </w:rPr>
          <w:t xml:space="preserve">(таблица </w:t>
        </w:r>
        <w:r w:rsidRPr="005E6F25">
          <w:rPr>
            <w:rFonts w:eastAsia="Calibri"/>
            <w:lang w:eastAsia="en-US"/>
          </w:rPr>
          <w:t>1)</w:t>
        </w:r>
      </w:hyperlink>
      <w:r w:rsidRPr="005E6F25">
        <w:rPr>
          <w:rFonts w:eastAsia="Calibri"/>
          <w:lang w:eastAsia="en-US"/>
        </w:rPr>
        <w:t>;</w:t>
      </w:r>
    </w:p>
    <w:p w:rsidR="00B04FE3" w:rsidRPr="005E6F25" w:rsidRDefault="00B04FE3" w:rsidP="005E6F25">
      <w:pPr>
        <w:ind w:firstLine="709"/>
        <w:jc w:val="both"/>
        <w:rPr>
          <w:rFonts w:eastAsia="Calibri"/>
          <w:lang w:eastAsia="en-US"/>
        </w:rPr>
      </w:pPr>
      <w:r w:rsidRPr="005E6F25">
        <w:rPr>
          <w:rFonts w:eastAsia="Calibri"/>
          <w:lang w:eastAsia="en-US"/>
        </w:rPr>
        <w:t>К</w:t>
      </w:r>
      <w:r w:rsidRPr="005E6F25">
        <w:rPr>
          <w:rFonts w:eastAsia="Calibri"/>
          <w:vertAlign w:val="subscript"/>
          <w:lang w:eastAsia="en-US"/>
        </w:rPr>
        <w:t>спец</w:t>
      </w:r>
      <w:r w:rsidRPr="005E6F25">
        <w:rPr>
          <w:rFonts w:eastAsia="Calibri"/>
          <w:lang w:eastAsia="en-US"/>
        </w:rPr>
        <w:t xml:space="preserve"> </w:t>
      </w:r>
      <w:r w:rsidR="005E6F25">
        <w:rPr>
          <w:rFonts w:eastAsia="Calibri"/>
          <w:lang w:eastAsia="en-US"/>
        </w:rPr>
        <w:t>–</w:t>
      </w:r>
      <w:r w:rsidRPr="005E6F25">
        <w:rPr>
          <w:rFonts w:eastAsia="Calibri"/>
          <w:lang w:eastAsia="en-US"/>
        </w:rPr>
        <w:t xml:space="preserve"> корректирующий коэффициент специализации объекта </w:t>
      </w:r>
      <w:hyperlink r:id="rId11" w:anchor="P83" w:history="1">
        <w:r w:rsidR="005E6F25">
          <w:rPr>
            <w:rFonts w:eastAsia="Calibri"/>
            <w:lang w:eastAsia="en-US"/>
          </w:rPr>
          <w:t xml:space="preserve">(таблица </w:t>
        </w:r>
        <w:r w:rsidRPr="005E6F25">
          <w:rPr>
            <w:rFonts w:eastAsia="Calibri"/>
            <w:lang w:eastAsia="en-US"/>
          </w:rPr>
          <w:t>2)</w:t>
        </w:r>
      </w:hyperlink>
      <w:r w:rsidRPr="005E6F25">
        <w:rPr>
          <w:rFonts w:eastAsia="Calibri"/>
          <w:lang w:eastAsia="en-US"/>
        </w:rPr>
        <w:t>;</w:t>
      </w:r>
    </w:p>
    <w:p w:rsidR="00B04FE3" w:rsidRPr="005E6F25" w:rsidRDefault="00B04FE3" w:rsidP="005E6F25">
      <w:pPr>
        <w:ind w:firstLine="709"/>
        <w:jc w:val="both"/>
        <w:rPr>
          <w:rFonts w:eastAsia="Calibri"/>
          <w:lang w:eastAsia="en-US"/>
        </w:rPr>
      </w:pPr>
      <w:r w:rsidRPr="005E6F25">
        <w:rPr>
          <w:rFonts w:eastAsia="Calibri"/>
          <w:lang w:eastAsia="en-US"/>
        </w:rPr>
        <w:t xml:space="preserve">Км </w:t>
      </w:r>
      <w:r w:rsidR="005E6F25">
        <w:rPr>
          <w:rFonts w:eastAsia="Calibri"/>
          <w:lang w:eastAsia="en-US"/>
        </w:rPr>
        <w:t>–</w:t>
      </w:r>
      <w:r w:rsidRPr="005E6F25">
        <w:rPr>
          <w:rFonts w:eastAsia="Calibri"/>
          <w:lang w:eastAsia="en-US"/>
        </w:rPr>
        <w:t xml:space="preserve"> корректирующий коэффициент месторасположения объекта </w:t>
      </w:r>
      <w:hyperlink r:id="rId12" w:anchor="P141" w:history="1">
        <w:r w:rsidR="005E6F25">
          <w:rPr>
            <w:rFonts w:eastAsia="Calibri"/>
            <w:lang w:eastAsia="en-US"/>
          </w:rPr>
          <w:t xml:space="preserve">(таблица </w:t>
        </w:r>
        <w:r w:rsidRPr="005E6F25">
          <w:rPr>
            <w:rFonts w:eastAsia="Calibri"/>
            <w:lang w:eastAsia="en-US"/>
          </w:rPr>
          <w:t>3)</w:t>
        </w:r>
      </w:hyperlink>
      <w:r w:rsidRPr="005E6F25">
        <w:rPr>
          <w:rFonts w:eastAsia="Calibri"/>
          <w:lang w:eastAsia="en-US"/>
        </w:rPr>
        <w:t>;</w:t>
      </w:r>
    </w:p>
    <w:p w:rsidR="00B04FE3" w:rsidRPr="005E6F25" w:rsidRDefault="00B04FE3" w:rsidP="005E6F25">
      <w:pPr>
        <w:ind w:firstLine="709"/>
        <w:jc w:val="both"/>
        <w:rPr>
          <w:rFonts w:eastAsia="Calibri"/>
          <w:lang w:eastAsia="en-US"/>
        </w:rPr>
      </w:pPr>
      <w:r w:rsidRPr="005E6F25">
        <w:rPr>
          <w:rFonts w:eastAsia="Calibri"/>
          <w:lang w:eastAsia="en-US"/>
        </w:rPr>
        <w:t>К</w:t>
      </w:r>
      <w:r w:rsidRPr="005E6F25">
        <w:rPr>
          <w:rFonts w:eastAsia="Calibri"/>
          <w:vertAlign w:val="subscript"/>
          <w:lang w:eastAsia="en-US"/>
        </w:rPr>
        <w:t>инд</w:t>
      </w:r>
      <w:r w:rsidRPr="005E6F25">
        <w:rPr>
          <w:rFonts w:eastAsia="Calibri"/>
          <w:lang w:eastAsia="en-US"/>
        </w:rPr>
        <w:t xml:space="preserve"> </w:t>
      </w:r>
      <w:r w:rsidR="005E6F25">
        <w:rPr>
          <w:rFonts w:eastAsia="Calibri"/>
          <w:lang w:eastAsia="en-US"/>
        </w:rPr>
        <w:t>–</w:t>
      </w:r>
      <w:r w:rsidRPr="005E6F25">
        <w:rPr>
          <w:rFonts w:eastAsia="Calibri"/>
          <w:lang w:eastAsia="en-US"/>
        </w:rPr>
        <w:t xml:space="preserve"> корректирующий коэффициент, соответствующий сводному индексу изменения потребительских цен (тарифов) на товары и платные услуги в Тверской области, рассчитываемый на каждый год;</w:t>
      </w:r>
    </w:p>
    <w:p w:rsidR="00B04FE3" w:rsidRPr="005E6F25" w:rsidRDefault="00B04FE3" w:rsidP="005E6F25">
      <w:pPr>
        <w:ind w:firstLine="709"/>
        <w:jc w:val="both"/>
        <w:rPr>
          <w:rFonts w:eastAsia="Calibri"/>
          <w:lang w:eastAsia="en-US"/>
        </w:rPr>
      </w:pPr>
      <w:r w:rsidRPr="005E6F25">
        <w:rPr>
          <w:rFonts w:eastAsia="Calibri"/>
          <w:lang w:eastAsia="en-US"/>
        </w:rPr>
        <w:t xml:space="preserve">Т </w:t>
      </w:r>
      <w:r w:rsidR="005E6F25">
        <w:rPr>
          <w:rFonts w:eastAsia="Calibri"/>
          <w:lang w:eastAsia="en-US"/>
        </w:rPr>
        <w:t>–</w:t>
      </w:r>
      <w:r w:rsidRPr="005E6F25">
        <w:rPr>
          <w:rFonts w:eastAsia="Calibri"/>
          <w:lang w:eastAsia="en-US"/>
        </w:rPr>
        <w:t xml:space="preserve"> период размещения объекта, месяц.</w:t>
      </w:r>
    </w:p>
    <w:p w:rsidR="00634742" w:rsidRPr="005E6F25" w:rsidRDefault="00634742" w:rsidP="00B04FE3">
      <w:pPr>
        <w:ind w:firstLine="567"/>
        <w:jc w:val="both"/>
        <w:rPr>
          <w:rFonts w:eastAsia="Calibri"/>
          <w:lang w:eastAsia="en-US"/>
        </w:rPr>
      </w:pPr>
    </w:p>
    <w:p w:rsidR="00B04FE3" w:rsidRPr="005E6F25" w:rsidRDefault="00B04FE3" w:rsidP="00634742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5E6F25">
        <w:rPr>
          <w:rFonts w:eastAsia="Calibri"/>
          <w:lang w:eastAsia="en-US"/>
        </w:rPr>
        <w:t>2. Цена действующего договора на размещение нестационарного торгового объекта, в том числе объекта по оказанию услуг (далее - объект), в текущем календарному году рассчитывается по формуле:</w:t>
      </w:r>
    </w:p>
    <w:p w:rsidR="00B04FE3" w:rsidRPr="005E6F25" w:rsidRDefault="00B04FE3" w:rsidP="005E6F25">
      <w:pPr>
        <w:spacing w:line="276" w:lineRule="auto"/>
        <w:jc w:val="center"/>
        <w:rPr>
          <w:rFonts w:eastAsia="Calibri"/>
          <w:lang w:eastAsia="en-US"/>
        </w:rPr>
      </w:pPr>
      <w:r w:rsidRPr="005E6F25">
        <w:rPr>
          <w:rFonts w:eastAsia="Calibri"/>
          <w:b/>
          <w:lang w:eastAsia="en-US"/>
        </w:rPr>
        <w:t>C1 = C2 x Кинд,</w:t>
      </w:r>
      <w:r w:rsidRPr="005E6F25">
        <w:rPr>
          <w:rFonts w:eastAsia="Calibri"/>
          <w:lang w:eastAsia="en-US"/>
        </w:rPr>
        <w:t xml:space="preserve">                                                                                                  </w:t>
      </w:r>
      <w:r w:rsidR="005E6F25">
        <w:rPr>
          <w:rFonts w:eastAsia="Calibri"/>
          <w:lang w:eastAsia="en-US"/>
        </w:rPr>
        <w:t xml:space="preserve">     </w:t>
      </w:r>
      <w:r w:rsidRPr="005E6F25">
        <w:rPr>
          <w:rFonts w:eastAsia="Calibri"/>
          <w:lang w:eastAsia="en-US"/>
        </w:rPr>
        <w:t>(формула 2)</w:t>
      </w:r>
    </w:p>
    <w:p w:rsidR="00634742" w:rsidRPr="005E6F25" w:rsidRDefault="00634742" w:rsidP="00B04FE3">
      <w:pPr>
        <w:jc w:val="both"/>
        <w:rPr>
          <w:rFonts w:eastAsia="Calibri"/>
          <w:lang w:eastAsia="en-US"/>
        </w:rPr>
      </w:pPr>
    </w:p>
    <w:p w:rsidR="00B04FE3" w:rsidRPr="005E6F25" w:rsidRDefault="00B04FE3" w:rsidP="00B04FE3">
      <w:pPr>
        <w:jc w:val="both"/>
        <w:rPr>
          <w:rFonts w:eastAsia="Calibri"/>
          <w:lang w:eastAsia="en-US"/>
        </w:rPr>
      </w:pPr>
      <w:r w:rsidRPr="005E6F25">
        <w:rPr>
          <w:rFonts w:eastAsia="Calibri"/>
          <w:lang w:eastAsia="en-US"/>
        </w:rPr>
        <w:t>где:</w:t>
      </w:r>
    </w:p>
    <w:p w:rsidR="005E6F25" w:rsidRPr="005E6F25" w:rsidRDefault="00B04FE3" w:rsidP="005E6F25">
      <w:pPr>
        <w:ind w:firstLine="709"/>
        <w:rPr>
          <w:rFonts w:eastAsia="Calibri"/>
          <w:lang w:eastAsia="en-US"/>
        </w:rPr>
      </w:pPr>
      <w:r w:rsidRPr="005E6F25">
        <w:rPr>
          <w:rFonts w:eastAsia="Calibri"/>
          <w:lang w:eastAsia="en-US"/>
        </w:rPr>
        <w:t>C</w:t>
      </w:r>
      <w:r w:rsidRPr="005E6F25">
        <w:rPr>
          <w:rFonts w:eastAsia="Calibri"/>
          <w:vertAlign w:val="subscript"/>
          <w:lang w:eastAsia="en-US"/>
        </w:rPr>
        <w:t>1</w:t>
      </w:r>
      <w:r w:rsidRPr="005E6F25">
        <w:rPr>
          <w:rFonts w:eastAsia="Calibri"/>
          <w:lang w:eastAsia="en-US"/>
        </w:rPr>
        <w:t xml:space="preserve"> </w:t>
      </w:r>
      <w:r w:rsidR="005E6F25">
        <w:rPr>
          <w:rFonts w:eastAsia="Calibri"/>
          <w:lang w:eastAsia="en-US"/>
        </w:rPr>
        <w:t>–</w:t>
      </w:r>
      <w:r w:rsidRPr="005E6F25">
        <w:rPr>
          <w:rFonts w:eastAsia="Calibri"/>
          <w:lang w:eastAsia="en-US"/>
        </w:rPr>
        <w:t xml:space="preserve"> цена действующего договора на размещение нестационарного торгового объекта  в текущем календарном году, руб.;</w:t>
      </w:r>
    </w:p>
    <w:p w:rsidR="00B04FE3" w:rsidRPr="005E6F25" w:rsidRDefault="00B04FE3" w:rsidP="005E6F25">
      <w:pPr>
        <w:ind w:firstLine="709"/>
        <w:jc w:val="both"/>
        <w:rPr>
          <w:rFonts w:eastAsia="Calibri"/>
          <w:lang w:eastAsia="en-US"/>
        </w:rPr>
      </w:pPr>
      <w:r w:rsidRPr="005E6F25">
        <w:rPr>
          <w:rFonts w:eastAsia="Calibri"/>
          <w:lang w:eastAsia="en-US"/>
        </w:rPr>
        <w:t>C</w:t>
      </w:r>
      <w:r w:rsidRPr="005E6F25">
        <w:rPr>
          <w:rFonts w:eastAsia="Calibri"/>
          <w:vertAlign w:val="subscript"/>
          <w:lang w:eastAsia="en-US"/>
        </w:rPr>
        <w:t>2</w:t>
      </w:r>
      <w:r w:rsidRPr="005E6F25">
        <w:rPr>
          <w:rFonts w:eastAsia="Calibri"/>
          <w:lang w:eastAsia="en-US"/>
        </w:rPr>
        <w:t xml:space="preserve"> </w:t>
      </w:r>
      <w:r w:rsidR="005E6F25">
        <w:rPr>
          <w:rFonts w:eastAsia="Calibri"/>
          <w:lang w:eastAsia="en-US"/>
        </w:rPr>
        <w:t>–</w:t>
      </w:r>
      <w:r w:rsidRPr="005E6F25">
        <w:rPr>
          <w:rFonts w:eastAsia="Calibri"/>
          <w:lang w:eastAsia="en-US"/>
        </w:rPr>
        <w:t xml:space="preserve"> цена действующего договора на размещение нестационарного торгового объекта в прошедшем календарном году, руб.;</w:t>
      </w:r>
    </w:p>
    <w:p w:rsidR="00B04FE3" w:rsidRPr="005E6F25" w:rsidRDefault="00B04FE3" w:rsidP="005E6F25">
      <w:pPr>
        <w:ind w:firstLine="709"/>
        <w:jc w:val="both"/>
        <w:rPr>
          <w:rFonts w:eastAsia="Calibri"/>
          <w:lang w:eastAsia="en-US"/>
        </w:rPr>
      </w:pPr>
      <w:r w:rsidRPr="005E6F25">
        <w:rPr>
          <w:rFonts w:eastAsia="Calibri"/>
          <w:lang w:eastAsia="en-US"/>
        </w:rPr>
        <w:t>К</w:t>
      </w:r>
      <w:r w:rsidRPr="005E6F25">
        <w:rPr>
          <w:rFonts w:eastAsia="Calibri"/>
          <w:vertAlign w:val="subscript"/>
          <w:lang w:eastAsia="en-US"/>
        </w:rPr>
        <w:t>инд</w:t>
      </w:r>
      <w:r w:rsidRPr="005E6F25">
        <w:rPr>
          <w:rFonts w:eastAsia="Calibri"/>
          <w:lang w:eastAsia="en-US"/>
        </w:rPr>
        <w:t xml:space="preserve"> </w:t>
      </w:r>
      <w:r w:rsidR="005E6F25">
        <w:rPr>
          <w:rFonts w:eastAsia="Calibri"/>
          <w:lang w:eastAsia="en-US"/>
        </w:rPr>
        <w:t>–</w:t>
      </w:r>
      <w:r w:rsidRPr="005E6F25">
        <w:rPr>
          <w:rFonts w:eastAsia="Calibri"/>
          <w:lang w:eastAsia="en-US"/>
        </w:rPr>
        <w:t xml:space="preserve"> корректирующий коэффициент, соответствующий сводному индексу изменения потребительских цен (тарифов) на товары и платные услуги в Тверской области, рассчитываемый на каждый год.</w:t>
      </w:r>
    </w:p>
    <w:p w:rsidR="00634742" w:rsidRDefault="00634742" w:rsidP="00634742">
      <w:pPr>
        <w:spacing w:line="276" w:lineRule="auto"/>
        <w:ind w:firstLine="709"/>
        <w:jc w:val="both"/>
        <w:rPr>
          <w:rFonts w:eastAsia="Calibri"/>
          <w:lang w:eastAsia="en-US"/>
        </w:rPr>
      </w:pPr>
    </w:p>
    <w:p w:rsidR="005E6F25" w:rsidRDefault="005E6F25" w:rsidP="00634742">
      <w:pPr>
        <w:spacing w:line="276" w:lineRule="auto"/>
        <w:ind w:firstLine="709"/>
        <w:jc w:val="both"/>
        <w:rPr>
          <w:rFonts w:eastAsia="Calibri"/>
          <w:lang w:eastAsia="en-US"/>
        </w:rPr>
      </w:pPr>
    </w:p>
    <w:p w:rsidR="005E6F25" w:rsidRPr="005E6F25" w:rsidRDefault="005E6F25" w:rsidP="00634742">
      <w:pPr>
        <w:spacing w:line="276" w:lineRule="auto"/>
        <w:ind w:firstLine="709"/>
        <w:jc w:val="both"/>
        <w:rPr>
          <w:rFonts w:eastAsia="Calibri"/>
          <w:lang w:eastAsia="en-US"/>
        </w:rPr>
      </w:pPr>
    </w:p>
    <w:p w:rsidR="000150AB" w:rsidRDefault="000150AB" w:rsidP="00B04FE3">
      <w:pPr>
        <w:jc w:val="right"/>
        <w:rPr>
          <w:rFonts w:eastAsia="Calibri"/>
          <w:lang w:eastAsia="en-US"/>
        </w:rPr>
      </w:pPr>
    </w:p>
    <w:p w:rsidR="00B04FE3" w:rsidRPr="005E6F25" w:rsidRDefault="005E6F25" w:rsidP="00B04FE3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Таблица </w:t>
      </w:r>
      <w:r w:rsidR="00B04FE3" w:rsidRPr="005E6F25">
        <w:rPr>
          <w:rFonts w:eastAsia="Calibri"/>
          <w:lang w:eastAsia="en-US"/>
        </w:rPr>
        <w:t>1</w:t>
      </w:r>
    </w:p>
    <w:p w:rsidR="00B04FE3" w:rsidRDefault="00B04FE3" w:rsidP="00B04FE3">
      <w:pPr>
        <w:jc w:val="center"/>
        <w:rPr>
          <w:rFonts w:eastAsia="Calibri"/>
          <w:b/>
          <w:lang w:eastAsia="en-US"/>
        </w:rPr>
      </w:pPr>
      <w:bookmarkStart w:id="0" w:name="P63"/>
      <w:bookmarkEnd w:id="0"/>
      <w:r w:rsidRPr="005E6F25">
        <w:rPr>
          <w:rFonts w:eastAsia="Calibri"/>
          <w:b/>
          <w:lang w:eastAsia="en-US"/>
        </w:rPr>
        <w:t>Значения коэффициента типа объекта (К</w:t>
      </w:r>
      <w:r w:rsidRPr="005E6F25">
        <w:rPr>
          <w:rFonts w:eastAsia="Calibri"/>
          <w:b/>
          <w:vertAlign w:val="subscript"/>
          <w:lang w:eastAsia="en-US"/>
        </w:rPr>
        <w:t>тип</w:t>
      </w:r>
      <w:r w:rsidRPr="005E6F25">
        <w:rPr>
          <w:rFonts w:eastAsia="Calibri"/>
          <w:b/>
          <w:lang w:eastAsia="en-US"/>
        </w:rPr>
        <w:t>)</w:t>
      </w:r>
    </w:p>
    <w:p w:rsidR="005E6F25" w:rsidRDefault="005E6F25" w:rsidP="00B04FE3">
      <w:pPr>
        <w:jc w:val="center"/>
        <w:rPr>
          <w:rFonts w:eastAsia="Calibri"/>
          <w:b/>
          <w:lang w:eastAsia="en-US"/>
        </w:rPr>
      </w:pPr>
    </w:p>
    <w:tbl>
      <w:tblPr>
        <w:tblStyle w:val="ac"/>
        <w:tblW w:w="9540" w:type="dxa"/>
        <w:tblInd w:w="288" w:type="dxa"/>
        <w:tblLook w:val="01E0"/>
      </w:tblPr>
      <w:tblGrid>
        <w:gridCol w:w="1368"/>
        <w:gridCol w:w="5832"/>
        <w:gridCol w:w="2340"/>
      </w:tblGrid>
      <w:tr w:rsidR="005E6F25" w:rsidTr="005E6F25">
        <w:tc>
          <w:tcPr>
            <w:tcW w:w="1368" w:type="dxa"/>
          </w:tcPr>
          <w:p w:rsidR="005E6F25" w:rsidRPr="005E6F25" w:rsidRDefault="005E6F25" w:rsidP="0002434E">
            <w:pPr>
              <w:jc w:val="center"/>
              <w:rPr>
                <w:rFonts w:eastAsia="Calibri"/>
                <w:b/>
                <w:lang w:eastAsia="en-US"/>
              </w:rPr>
            </w:pPr>
            <w:r w:rsidRPr="005E6F25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5832" w:type="dxa"/>
          </w:tcPr>
          <w:p w:rsidR="005E6F25" w:rsidRDefault="005E6F25" w:rsidP="0002434E">
            <w:pPr>
              <w:jc w:val="center"/>
              <w:rPr>
                <w:rFonts w:eastAsia="Calibri"/>
                <w:b/>
                <w:lang w:eastAsia="en-US"/>
              </w:rPr>
            </w:pPr>
            <w:r w:rsidRPr="005E6F25">
              <w:rPr>
                <w:rFonts w:eastAsia="Calibri"/>
                <w:b/>
                <w:lang w:eastAsia="en-US"/>
              </w:rPr>
              <w:t>Тип объекта</w:t>
            </w:r>
          </w:p>
          <w:p w:rsidR="005E6F25" w:rsidRPr="005E6F25" w:rsidRDefault="005E6F25" w:rsidP="0002434E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340" w:type="dxa"/>
          </w:tcPr>
          <w:p w:rsidR="005E6F25" w:rsidRPr="005E6F25" w:rsidRDefault="005E6F25" w:rsidP="0002434E">
            <w:pPr>
              <w:jc w:val="center"/>
              <w:rPr>
                <w:rFonts w:eastAsia="Calibri"/>
                <w:b/>
                <w:lang w:eastAsia="en-US"/>
              </w:rPr>
            </w:pPr>
            <w:r w:rsidRPr="005E6F25">
              <w:rPr>
                <w:rFonts w:eastAsia="Calibri"/>
                <w:b/>
                <w:lang w:eastAsia="en-US"/>
              </w:rPr>
              <w:t>К</w:t>
            </w:r>
            <w:r w:rsidRPr="005E6F25">
              <w:rPr>
                <w:rFonts w:eastAsia="Calibri"/>
                <w:b/>
                <w:vertAlign w:val="subscript"/>
                <w:lang w:eastAsia="en-US"/>
              </w:rPr>
              <w:t>тип</w:t>
            </w:r>
          </w:p>
        </w:tc>
      </w:tr>
      <w:tr w:rsidR="005E6F25" w:rsidTr="005E6F25">
        <w:tc>
          <w:tcPr>
            <w:tcW w:w="1368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5832" w:type="dxa"/>
          </w:tcPr>
          <w:p w:rsidR="005E6F25" w:rsidRPr="005E6F25" w:rsidRDefault="005E6F25" w:rsidP="0002434E">
            <w:pPr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Тонар</w:t>
            </w:r>
          </w:p>
        </w:tc>
        <w:tc>
          <w:tcPr>
            <w:tcW w:w="2340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0,3</w:t>
            </w:r>
          </w:p>
        </w:tc>
      </w:tr>
      <w:tr w:rsidR="005E6F25" w:rsidTr="005E6F25">
        <w:tc>
          <w:tcPr>
            <w:tcW w:w="1368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5832" w:type="dxa"/>
          </w:tcPr>
          <w:p w:rsidR="005E6F25" w:rsidRPr="005E6F25" w:rsidRDefault="005E6F25" w:rsidP="0002434E">
            <w:pPr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Киоск</w:t>
            </w:r>
          </w:p>
        </w:tc>
        <w:tc>
          <w:tcPr>
            <w:tcW w:w="2340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0,3</w:t>
            </w:r>
          </w:p>
        </w:tc>
      </w:tr>
      <w:tr w:rsidR="005E6F25" w:rsidTr="005E6F25">
        <w:tc>
          <w:tcPr>
            <w:tcW w:w="1368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5832" w:type="dxa"/>
          </w:tcPr>
          <w:p w:rsidR="005E6F25" w:rsidRPr="005E6F25" w:rsidRDefault="005E6F25" w:rsidP="0002434E">
            <w:pPr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Павильон</w:t>
            </w:r>
          </w:p>
        </w:tc>
        <w:tc>
          <w:tcPr>
            <w:tcW w:w="2340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0,4</w:t>
            </w:r>
          </w:p>
        </w:tc>
      </w:tr>
      <w:tr w:rsidR="005E6F25" w:rsidTr="005E6F25">
        <w:tc>
          <w:tcPr>
            <w:tcW w:w="1368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5832" w:type="dxa"/>
          </w:tcPr>
          <w:p w:rsidR="005E6F25" w:rsidRPr="005E6F25" w:rsidRDefault="005E6F25" w:rsidP="0002434E">
            <w:pPr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Торговый автомат, вендинговый автомат</w:t>
            </w:r>
          </w:p>
        </w:tc>
        <w:tc>
          <w:tcPr>
            <w:tcW w:w="2340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2,0</w:t>
            </w:r>
          </w:p>
        </w:tc>
      </w:tr>
    </w:tbl>
    <w:p w:rsidR="005E6F25" w:rsidRPr="005E6F25" w:rsidRDefault="005E6F25" w:rsidP="00B04FE3">
      <w:pPr>
        <w:jc w:val="center"/>
        <w:rPr>
          <w:rFonts w:eastAsia="Calibri"/>
          <w:b/>
          <w:lang w:eastAsia="en-US"/>
        </w:rPr>
      </w:pPr>
    </w:p>
    <w:p w:rsidR="00B04FE3" w:rsidRPr="005E6F25" w:rsidRDefault="00B04FE3" w:rsidP="00B04FE3">
      <w:pPr>
        <w:jc w:val="right"/>
        <w:rPr>
          <w:rFonts w:eastAsia="Calibri"/>
          <w:lang w:eastAsia="en-US"/>
        </w:rPr>
      </w:pPr>
    </w:p>
    <w:p w:rsidR="00B04FE3" w:rsidRPr="005E6F25" w:rsidRDefault="005E6F25" w:rsidP="00B04FE3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Таблица </w:t>
      </w:r>
      <w:r w:rsidR="00B04FE3" w:rsidRPr="005E6F25">
        <w:rPr>
          <w:rFonts w:eastAsia="Calibri"/>
          <w:lang w:eastAsia="en-US"/>
        </w:rPr>
        <w:t>2</w:t>
      </w:r>
    </w:p>
    <w:p w:rsidR="00B04FE3" w:rsidRDefault="00B04FE3" w:rsidP="00B04FE3">
      <w:pPr>
        <w:jc w:val="center"/>
        <w:rPr>
          <w:rFonts w:eastAsia="Calibri"/>
          <w:b/>
          <w:lang w:eastAsia="en-US"/>
        </w:rPr>
      </w:pPr>
      <w:bookmarkStart w:id="1" w:name="P83"/>
      <w:bookmarkEnd w:id="1"/>
      <w:r w:rsidRPr="005E6F25">
        <w:rPr>
          <w:rFonts w:eastAsia="Calibri"/>
          <w:b/>
          <w:lang w:eastAsia="en-US"/>
        </w:rPr>
        <w:t>Значения коэффициента специализации объекта (К</w:t>
      </w:r>
      <w:r w:rsidRPr="005E6F25">
        <w:rPr>
          <w:rFonts w:eastAsia="Calibri"/>
          <w:b/>
          <w:vertAlign w:val="subscript"/>
          <w:lang w:eastAsia="en-US"/>
        </w:rPr>
        <w:t>спец</w:t>
      </w:r>
      <w:r w:rsidRPr="005E6F25">
        <w:rPr>
          <w:rFonts w:eastAsia="Calibri"/>
          <w:b/>
          <w:lang w:eastAsia="en-US"/>
        </w:rPr>
        <w:t>)</w:t>
      </w:r>
    </w:p>
    <w:p w:rsidR="005E6F25" w:rsidRDefault="005E6F25" w:rsidP="00B04FE3">
      <w:pPr>
        <w:jc w:val="center"/>
        <w:rPr>
          <w:rFonts w:eastAsia="Calibri"/>
          <w:b/>
          <w:lang w:eastAsia="en-US"/>
        </w:rPr>
      </w:pPr>
    </w:p>
    <w:tbl>
      <w:tblPr>
        <w:tblStyle w:val="ac"/>
        <w:tblW w:w="9540" w:type="dxa"/>
        <w:tblInd w:w="288" w:type="dxa"/>
        <w:tblLook w:val="01E0"/>
      </w:tblPr>
      <w:tblGrid>
        <w:gridCol w:w="1368"/>
        <w:gridCol w:w="5832"/>
        <w:gridCol w:w="2340"/>
      </w:tblGrid>
      <w:tr w:rsidR="005E6F25" w:rsidRPr="005E6F25" w:rsidTr="0002434E">
        <w:tc>
          <w:tcPr>
            <w:tcW w:w="1368" w:type="dxa"/>
          </w:tcPr>
          <w:p w:rsidR="005E6F25" w:rsidRPr="005E6F25" w:rsidRDefault="005E6F25" w:rsidP="0002434E">
            <w:pPr>
              <w:jc w:val="center"/>
              <w:rPr>
                <w:rFonts w:eastAsia="Calibri"/>
                <w:b/>
                <w:lang w:eastAsia="en-US"/>
              </w:rPr>
            </w:pPr>
            <w:r w:rsidRPr="005E6F25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5832" w:type="dxa"/>
          </w:tcPr>
          <w:p w:rsidR="005E6F25" w:rsidRDefault="005E6F25" w:rsidP="0002434E">
            <w:pPr>
              <w:jc w:val="center"/>
              <w:rPr>
                <w:rFonts w:eastAsia="Calibri"/>
                <w:b/>
                <w:lang w:eastAsia="en-US"/>
              </w:rPr>
            </w:pPr>
            <w:r w:rsidRPr="005E6F25">
              <w:rPr>
                <w:rFonts w:eastAsia="Calibri"/>
                <w:b/>
                <w:lang w:eastAsia="en-US"/>
              </w:rPr>
              <w:t>Специализация объекта, ассортимент</w:t>
            </w:r>
          </w:p>
          <w:p w:rsidR="005E6F25" w:rsidRPr="005E6F25" w:rsidRDefault="005E6F25" w:rsidP="0002434E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340" w:type="dxa"/>
          </w:tcPr>
          <w:p w:rsidR="005E6F25" w:rsidRPr="005E6F25" w:rsidRDefault="005E6F25" w:rsidP="0002434E">
            <w:pPr>
              <w:jc w:val="center"/>
              <w:rPr>
                <w:rFonts w:eastAsia="Calibri"/>
                <w:b/>
                <w:lang w:eastAsia="en-US"/>
              </w:rPr>
            </w:pPr>
            <w:r w:rsidRPr="005E6F25">
              <w:rPr>
                <w:rFonts w:eastAsia="Calibri"/>
                <w:b/>
                <w:lang w:eastAsia="en-US"/>
              </w:rPr>
              <w:t>К</w:t>
            </w:r>
            <w:r w:rsidRPr="005E6F25">
              <w:rPr>
                <w:rFonts w:eastAsia="Calibri"/>
                <w:b/>
                <w:vertAlign w:val="subscript"/>
                <w:lang w:eastAsia="en-US"/>
              </w:rPr>
              <w:t>спец</w:t>
            </w:r>
          </w:p>
        </w:tc>
      </w:tr>
      <w:tr w:rsidR="005E6F25" w:rsidRPr="005E6F25" w:rsidTr="0002434E">
        <w:tc>
          <w:tcPr>
            <w:tcW w:w="1368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5832" w:type="dxa"/>
          </w:tcPr>
          <w:p w:rsidR="005E6F25" w:rsidRPr="005E6F25" w:rsidRDefault="005E6F25" w:rsidP="0002434E">
            <w:pPr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Продовольственные товары</w:t>
            </w:r>
          </w:p>
        </w:tc>
        <w:tc>
          <w:tcPr>
            <w:tcW w:w="2340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1,0</w:t>
            </w:r>
          </w:p>
        </w:tc>
      </w:tr>
      <w:tr w:rsidR="005E6F25" w:rsidRPr="005E6F25" w:rsidTr="0002434E">
        <w:tc>
          <w:tcPr>
            <w:tcW w:w="1368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1.1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5832" w:type="dxa"/>
          </w:tcPr>
          <w:p w:rsidR="005E6F25" w:rsidRPr="005E6F25" w:rsidRDefault="005E6F25" w:rsidP="0002434E">
            <w:pPr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Кофе</w:t>
            </w:r>
          </w:p>
        </w:tc>
        <w:tc>
          <w:tcPr>
            <w:tcW w:w="2340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0,6</w:t>
            </w:r>
          </w:p>
        </w:tc>
      </w:tr>
      <w:tr w:rsidR="005E6F25" w:rsidRPr="005E6F25" w:rsidTr="0002434E">
        <w:tc>
          <w:tcPr>
            <w:tcW w:w="1368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1.2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5832" w:type="dxa"/>
          </w:tcPr>
          <w:p w:rsidR="005E6F25" w:rsidRPr="005E6F25" w:rsidRDefault="005E6F25" w:rsidP="0002434E">
            <w:pPr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Питьевая вода</w:t>
            </w:r>
          </w:p>
        </w:tc>
        <w:tc>
          <w:tcPr>
            <w:tcW w:w="2340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0,4</w:t>
            </w:r>
          </w:p>
        </w:tc>
      </w:tr>
      <w:tr w:rsidR="005E6F25" w:rsidRPr="005E6F25" w:rsidTr="0002434E">
        <w:tc>
          <w:tcPr>
            <w:tcW w:w="1368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1.3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5832" w:type="dxa"/>
          </w:tcPr>
          <w:p w:rsidR="005E6F25" w:rsidRPr="005E6F25" w:rsidRDefault="005E6F25" w:rsidP="0002434E">
            <w:pPr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Хлебобулочные изделия</w:t>
            </w:r>
          </w:p>
        </w:tc>
        <w:tc>
          <w:tcPr>
            <w:tcW w:w="2340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0,3</w:t>
            </w:r>
          </w:p>
        </w:tc>
      </w:tr>
      <w:tr w:rsidR="005E6F25" w:rsidRPr="005E6F25" w:rsidTr="0002434E">
        <w:tc>
          <w:tcPr>
            <w:tcW w:w="1368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1.4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5832" w:type="dxa"/>
          </w:tcPr>
          <w:p w:rsidR="005E6F25" w:rsidRPr="005E6F25" w:rsidRDefault="005E6F25" w:rsidP="0002434E">
            <w:pPr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Кондитерские изделия</w:t>
            </w:r>
          </w:p>
        </w:tc>
        <w:tc>
          <w:tcPr>
            <w:tcW w:w="2340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0,6</w:t>
            </w:r>
          </w:p>
        </w:tc>
      </w:tr>
      <w:tr w:rsidR="005E6F25" w:rsidRPr="005E6F25" w:rsidTr="0002434E">
        <w:tc>
          <w:tcPr>
            <w:tcW w:w="1368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1.5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5832" w:type="dxa"/>
          </w:tcPr>
          <w:p w:rsidR="005E6F25" w:rsidRPr="005E6F25" w:rsidRDefault="005E6F25" w:rsidP="0002434E">
            <w:pPr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Овощи - фрукты</w:t>
            </w:r>
          </w:p>
        </w:tc>
        <w:tc>
          <w:tcPr>
            <w:tcW w:w="2340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0,6</w:t>
            </w:r>
          </w:p>
        </w:tc>
      </w:tr>
      <w:tr w:rsidR="005E6F25" w:rsidRPr="005E6F25" w:rsidTr="0002434E">
        <w:tc>
          <w:tcPr>
            <w:tcW w:w="1368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5832" w:type="dxa"/>
          </w:tcPr>
          <w:p w:rsidR="005E6F25" w:rsidRPr="005E6F25" w:rsidRDefault="005E6F25" w:rsidP="0002434E">
            <w:pPr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Непродовольственные товары</w:t>
            </w:r>
          </w:p>
        </w:tc>
        <w:tc>
          <w:tcPr>
            <w:tcW w:w="2340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0,7</w:t>
            </w:r>
          </w:p>
        </w:tc>
      </w:tr>
      <w:tr w:rsidR="005E6F25" w:rsidRPr="005E6F25" w:rsidTr="0002434E">
        <w:tc>
          <w:tcPr>
            <w:tcW w:w="1368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2.1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5832" w:type="dxa"/>
          </w:tcPr>
          <w:p w:rsidR="005E6F25" w:rsidRPr="005E6F25" w:rsidRDefault="005E6F25" w:rsidP="0002434E">
            <w:pPr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Периодическая печать</w:t>
            </w:r>
          </w:p>
        </w:tc>
        <w:tc>
          <w:tcPr>
            <w:tcW w:w="2340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0,4</w:t>
            </w:r>
          </w:p>
        </w:tc>
      </w:tr>
      <w:tr w:rsidR="005E6F25" w:rsidRPr="005E6F25" w:rsidTr="0002434E">
        <w:tc>
          <w:tcPr>
            <w:tcW w:w="1368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2.2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5832" w:type="dxa"/>
          </w:tcPr>
          <w:p w:rsidR="005E6F25" w:rsidRPr="005E6F25" w:rsidRDefault="005E6F25" w:rsidP="0002434E">
            <w:pPr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Цветы</w:t>
            </w:r>
          </w:p>
        </w:tc>
        <w:tc>
          <w:tcPr>
            <w:tcW w:w="2340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0,6</w:t>
            </w:r>
          </w:p>
        </w:tc>
      </w:tr>
      <w:tr w:rsidR="005E6F25" w:rsidRPr="005E6F25" w:rsidTr="0002434E">
        <w:tc>
          <w:tcPr>
            <w:tcW w:w="1368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832" w:type="dxa"/>
          </w:tcPr>
          <w:p w:rsidR="005E6F25" w:rsidRDefault="005E6F25" w:rsidP="0002434E">
            <w:pPr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 xml:space="preserve">Оказание услуг общественного питания </w:t>
            </w:r>
          </w:p>
          <w:p w:rsidR="005E6F25" w:rsidRPr="005E6F25" w:rsidRDefault="005E6F25" w:rsidP="0002434E">
            <w:pPr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(за исключением продажи пива и алкогольной продукции)</w:t>
            </w:r>
          </w:p>
        </w:tc>
        <w:tc>
          <w:tcPr>
            <w:tcW w:w="2340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0,8</w:t>
            </w:r>
          </w:p>
        </w:tc>
      </w:tr>
      <w:tr w:rsidR="005E6F25" w:rsidRPr="005E6F25" w:rsidTr="0002434E">
        <w:tc>
          <w:tcPr>
            <w:tcW w:w="1368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5832" w:type="dxa"/>
          </w:tcPr>
          <w:p w:rsidR="005E6F25" w:rsidRPr="005E6F25" w:rsidRDefault="005E6F25" w:rsidP="0002434E">
            <w:pPr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Бытовые услуги</w:t>
            </w:r>
          </w:p>
        </w:tc>
        <w:tc>
          <w:tcPr>
            <w:tcW w:w="2340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0,4</w:t>
            </w:r>
          </w:p>
        </w:tc>
      </w:tr>
      <w:tr w:rsidR="005E6F25" w:rsidRPr="005E6F25" w:rsidTr="0002434E">
        <w:tc>
          <w:tcPr>
            <w:tcW w:w="1368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4.1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5832" w:type="dxa"/>
          </w:tcPr>
          <w:p w:rsidR="005E6F25" w:rsidRPr="005E6F25" w:rsidRDefault="005E6F25" w:rsidP="0002434E">
            <w:pPr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Металлоремонт мелких хозяйственных изделий</w:t>
            </w:r>
          </w:p>
        </w:tc>
        <w:tc>
          <w:tcPr>
            <w:tcW w:w="2340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0,4</w:t>
            </w:r>
          </w:p>
        </w:tc>
      </w:tr>
      <w:tr w:rsidR="005E6F25" w:rsidRPr="005E6F25" w:rsidTr="0002434E">
        <w:tc>
          <w:tcPr>
            <w:tcW w:w="1368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4.2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5832" w:type="dxa"/>
          </w:tcPr>
          <w:p w:rsidR="005E6F25" w:rsidRPr="005E6F25" w:rsidRDefault="005E6F25" w:rsidP="0002434E">
            <w:pPr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Ремонт обуви</w:t>
            </w:r>
          </w:p>
        </w:tc>
        <w:tc>
          <w:tcPr>
            <w:tcW w:w="2340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0,4</w:t>
            </w:r>
          </w:p>
        </w:tc>
      </w:tr>
    </w:tbl>
    <w:p w:rsidR="005E6F25" w:rsidRDefault="005E6F25" w:rsidP="00B04FE3">
      <w:pPr>
        <w:jc w:val="center"/>
        <w:rPr>
          <w:rFonts w:eastAsia="Calibri"/>
          <w:b/>
          <w:lang w:eastAsia="en-US"/>
        </w:rPr>
      </w:pPr>
    </w:p>
    <w:p w:rsidR="005E6F25" w:rsidRPr="005E6F25" w:rsidRDefault="005E6F25" w:rsidP="00B04FE3">
      <w:pPr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 </w:t>
      </w:r>
    </w:p>
    <w:p w:rsidR="00B04FE3" w:rsidRPr="005E6F25" w:rsidRDefault="005E6F25" w:rsidP="00B04FE3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Таблица </w:t>
      </w:r>
      <w:r w:rsidR="00B04FE3" w:rsidRPr="005E6F25">
        <w:rPr>
          <w:rFonts w:eastAsia="Calibri"/>
          <w:lang w:eastAsia="en-US"/>
        </w:rPr>
        <w:t xml:space="preserve"> 3</w:t>
      </w:r>
    </w:p>
    <w:p w:rsidR="00B04FE3" w:rsidRPr="005E6F25" w:rsidRDefault="00B04FE3" w:rsidP="00B04FE3">
      <w:pPr>
        <w:jc w:val="center"/>
        <w:rPr>
          <w:rFonts w:eastAsia="Calibri"/>
          <w:b/>
          <w:lang w:eastAsia="en-US"/>
        </w:rPr>
      </w:pPr>
      <w:bookmarkStart w:id="2" w:name="P141"/>
      <w:bookmarkEnd w:id="2"/>
      <w:r w:rsidRPr="005E6F25">
        <w:rPr>
          <w:rFonts w:eastAsia="Calibri"/>
          <w:b/>
          <w:lang w:eastAsia="en-US"/>
        </w:rPr>
        <w:t>Значения коэффициента месторасположения</w:t>
      </w:r>
    </w:p>
    <w:p w:rsidR="00B04FE3" w:rsidRDefault="00B04FE3" w:rsidP="00B04FE3">
      <w:pPr>
        <w:jc w:val="center"/>
        <w:rPr>
          <w:rFonts w:eastAsia="Calibri"/>
          <w:b/>
          <w:lang w:eastAsia="en-US"/>
        </w:rPr>
      </w:pPr>
      <w:r w:rsidRPr="005E6F25">
        <w:rPr>
          <w:rFonts w:eastAsia="Calibri"/>
          <w:b/>
          <w:lang w:eastAsia="en-US"/>
        </w:rPr>
        <w:t>нестационарного торгового объекта (К</w:t>
      </w:r>
      <w:r w:rsidRPr="005E6F25">
        <w:rPr>
          <w:rFonts w:eastAsia="Calibri"/>
          <w:b/>
          <w:vertAlign w:val="subscript"/>
          <w:lang w:eastAsia="en-US"/>
        </w:rPr>
        <w:t>м</w:t>
      </w:r>
      <w:r w:rsidRPr="005E6F25">
        <w:rPr>
          <w:rFonts w:eastAsia="Calibri"/>
          <w:b/>
          <w:lang w:eastAsia="en-US"/>
        </w:rPr>
        <w:t>)</w:t>
      </w:r>
    </w:p>
    <w:p w:rsidR="005E6F25" w:rsidRDefault="005E6F25" w:rsidP="00B04FE3">
      <w:pPr>
        <w:jc w:val="center"/>
        <w:rPr>
          <w:rFonts w:eastAsia="Calibri"/>
          <w:b/>
          <w:lang w:eastAsia="en-US"/>
        </w:rPr>
      </w:pPr>
    </w:p>
    <w:tbl>
      <w:tblPr>
        <w:tblStyle w:val="ac"/>
        <w:tblW w:w="9720" w:type="dxa"/>
        <w:tblInd w:w="288" w:type="dxa"/>
        <w:tblLook w:val="01E0"/>
      </w:tblPr>
      <w:tblGrid>
        <w:gridCol w:w="560"/>
        <w:gridCol w:w="7720"/>
        <w:gridCol w:w="1440"/>
      </w:tblGrid>
      <w:tr w:rsidR="005E6F25" w:rsidTr="005E6F25">
        <w:tc>
          <w:tcPr>
            <w:tcW w:w="560" w:type="dxa"/>
          </w:tcPr>
          <w:p w:rsidR="005E6F25" w:rsidRPr="005E6F25" w:rsidRDefault="005E6F25" w:rsidP="0002434E">
            <w:pPr>
              <w:jc w:val="center"/>
              <w:rPr>
                <w:rFonts w:eastAsia="Calibri"/>
                <w:b/>
                <w:lang w:eastAsia="en-US"/>
              </w:rPr>
            </w:pPr>
            <w:r w:rsidRPr="005E6F25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7720" w:type="dxa"/>
          </w:tcPr>
          <w:p w:rsidR="005E6F25" w:rsidRPr="005E6F25" w:rsidRDefault="005E6F25" w:rsidP="0002434E">
            <w:pPr>
              <w:jc w:val="center"/>
              <w:rPr>
                <w:rFonts w:eastAsia="Calibri"/>
                <w:b/>
                <w:lang w:eastAsia="en-US"/>
              </w:rPr>
            </w:pPr>
            <w:r w:rsidRPr="005E6F25">
              <w:rPr>
                <w:rFonts w:eastAsia="Calibri"/>
                <w:b/>
                <w:lang w:eastAsia="en-US"/>
              </w:rPr>
              <w:t xml:space="preserve">Месторасположение объекта </w:t>
            </w:r>
          </w:p>
          <w:p w:rsidR="005E6F25" w:rsidRPr="005E6F25" w:rsidRDefault="005E6F25" w:rsidP="0002434E">
            <w:pPr>
              <w:jc w:val="center"/>
              <w:rPr>
                <w:rFonts w:eastAsia="Calibri"/>
                <w:b/>
                <w:lang w:eastAsia="en-US"/>
              </w:rPr>
            </w:pPr>
            <w:r w:rsidRPr="005E6F25">
              <w:rPr>
                <w:rFonts w:eastAsia="Calibri"/>
                <w:b/>
                <w:lang w:eastAsia="en-US"/>
              </w:rPr>
              <w:t>на территории города</w:t>
            </w:r>
          </w:p>
        </w:tc>
        <w:tc>
          <w:tcPr>
            <w:tcW w:w="1440" w:type="dxa"/>
          </w:tcPr>
          <w:p w:rsidR="005E6F25" w:rsidRPr="005E6F25" w:rsidRDefault="005E6F25" w:rsidP="0002434E">
            <w:pPr>
              <w:jc w:val="center"/>
              <w:rPr>
                <w:rFonts w:eastAsia="Calibri"/>
                <w:b/>
                <w:lang w:eastAsia="en-US"/>
              </w:rPr>
            </w:pPr>
            <w:r w:rsidRPr="005E6F25">
              <w:rPr>
                <w:rFonts w:eastAsia="Calibri"/>
                <w:b/>
                <w:lang w:eastAsia="en-US"/>
              </w:rPr>
              <w:t>К</w:t>
            </w:r>
            <w:r w:rsidRPr="005E6F25">
              <w:rPr>
                <w:rFonts w:eastAsia="Calibri"/>
                <w:b/>
                <w:vertAlign w:val="subscript"/>
                <w:lang w:eastAsia="en-US"/>
              </w:rPr>
              <w:t>м</w:t>
            </w:r>
          </w:p>
        </w:tc>
      </w:tr>
      <w:tr w:rsidR="005E6F25" w:rsidTr="005E6F25">
        <w:tc>
          <w:tcPr>
            <w:tcW w:w="560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7720" w:type="dxa"/>
          </w:tcPr>
          <w:p w:rsidR="005E6F25" w:rsidRPr="005E6F25" w:rsidRDefault="005E6F25" w:rsidP="0002434E">
            <w:pPr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ул. Ленина, ул. Большая Спасская, ул. Краностроителей, Ленинградское шоссе, Советская площадь, ул. Бехтерева, ул. Н.Головни (до дамбы), Зубцовское шоссе, Осташковское шоссе,</w:t>
            </w:r>
          </w:p>
        </w:tc>
        <w:tc>
          <w:tcPr>
            <w:tcW w:w="1440" w:type="dxa"/>
          </w:tcPr>
          <w:p w:rsidR="005E6F25" w:rsidRPr="005E6F25" w:rsidRDefault="005E6F25" w:rsidP="0002434E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1,2</w:t>
            </w:r>
          </w:p>
        </w:tc>
      </w:tr>
      <w:tr w:rsidR="005E6F25" w:rsidTr="005E6F25">
        <w:tc>
          <w:tcPr>
            <w:tcW w:w="560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7720" w:type="dxa"/>
          </w:tcPr>
          <w:p w:rsidR="005E6F25" w:rsidRDefault="005E6F25" w:rsidP="0002434E">
            <w:pPr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 xml:space="preserve">ул. Мира, ул. Садовая, ул. 8 Марта, ул. Никиты Головни </w:t>
            </w:r>
          </w:p>
          <w:p w:rsidR="005E6F25" w:rsidRDefault="005E6F25" w:rsidP="0002434E">
            <w:pPr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(от дамбы),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E6F25">
              <w:rPr>
                <w:rFonts w:eastAsia="Calibri"/>
                <w:lang w:eastAsia="en-US"/>
              </w:rPr>
              <w:t xml:space="preserve">ул. Пионерская, ул. Чкалова, ул. Большевистская, </w:t>
            </w:r>
          </w:p>
          <w:p w:rsidR="005E6F25" w:rsidRPr="005E6F25" w:rsidRDefault="005E6F25" w:rsidP="0002434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ул. Октябрьская, ул. Вокзальная</w:t>
            </w:r>
            <w:r w:rsidRPr="005E6F25">
              <w:rPr>
                <w:rFonts w:eastAsia="Calibri"/>
                <w:lang w:eastAsia="en-US"/>
              </w:rPr>
              <w:t>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E6F25">
              <w:rPr>
                <w:rFonts w:eastAsia="Calibri"/>
                <w:lang w:eastAsia="en-US"/>
              </w:rPr>
              <w:t>ул. Привокзальная</w:t>
            </w:r>
          </w:p>
        </w:tc>
        <w:tc>
          <w:tcPr>
            <w:tcW w:w="1440" w:type="dxa"/>
          </w:tcPr>
          <w:p w:rsidR="005E6F25" w:rsidRPr="005E6F25" w:rsidRDefault="005E6F25" w:rsidP="0002434E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0,7</w:t>
            </w:r>
          </w:p>
        </w:tc>
      </w:tr>
      <w:tr w:rsidR="005E6F25" w:rsidTr="005E6F25">
        <w:tc>
          <w:tcPr>
            <w:tcW w:w="560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7720" w:type="dxa"/>
          </w:tcPr>
          <w:p w:rsidR="005E6F25" w:rsidRPr="005E6F25" w:rsidRDefault="005E6F25" w:rsidP="0002434E">
            <w:pPr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ул. К. Маркса, Торопецкий тракт, ул. Калинина, ул. Республиканская, ул. Гагарина, ул. Косарова</w:t>
            </w:r>
          </w:p>
        </w:tc>
        <w:tc>
          <w:tcPr>
            <w:tcW w:w="1440" w:type="dxa"/>
          </w:tcPr>
          <w:p w:rsidR="005E6F25" w:rsidRPr="005E6F25" w:rsidRDefault="005E6F25" w:rsidP="0002434E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0,5</w:t>
            </w:r>
          </w:p>
        </w:tc>
      </w:tr>
      <w:tr w:rsidR="005E6F25" w:rsidTr="005E6F25">
        <w:tc>
          <w:tcPr>
            <w:tcW w:w="560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7720" w:type="dxa"/>
          </w:tcPr>
          <w:p w:rsidR="005E6F25" w:rsidRPr="005E6F25" w:rsidRDefault="005E6F25" w:rsidP="0002434E">
            <w:pPr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Прочие</w:t>
            </w:r>
            <w:r>
              <w:rPr>
                <w:rFonts w:eastAsia="Calibri"/>
                <w:lang w:eastAsia="en-US"/>
              </w:rPr>
              <w:t xml:space="preserve">, не перечисленные выше по городу </w:t>
            </w:r>
            <w:r w:rsidRPr="005E6F25">
              <w:rPr>
                <w:rFonts w:eastAsia="Calibri"/>
                <w:lang w:eastAsia="en-US"/>
              </w:rPr>
              <w:t xml:space="preserve">Ржеву </w:t>
            </w:r>
          </w:p>
        </w:tc>
        <w:tc>
          <w:tcPr>
            <w:tcW w:w="1440" w:type="dxa"/>
          </w:tcPr>
          <w:p w:rsidR="005E6F25" w:rsidRPr="005E6F25" w:rsidRDefault="005E6F25" w:rsidP="0002434E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0,3</w:t>
            </w:r>
          </w:p>
        </w:tc>
      </w:tr>
      <w:tr w:rsidR="005E6F25" w:rsidTr="005E6F25">
        <w:tc>
          <w:tcPr>
            <w:tcW w:w="560" w:type="dxa"/>
          </w:tcPr>
          <w:p w:rsidR="005E6F25" w:rsidRPr="005E6F25" w:rsidRDefault="005E6F25" w:rsidP="005E6F25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7720" w:type="dxa"/>
          </w:tcPr>
          <w:p w:rsidR="005E6F25" w:rsidRPr="005E6F25" w:rsidRDefault="005E6F25" w:rsidP="0002434E">
            <w:pPr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Территория сельских населенных пунктов</w:t>
            </w:r>
          </w:p>
        </w:tc>
        <w:tc>
          <w:tcPr>
            <w:tcW w:w="1440" w:type="dxa"/>
          </w:tcPr>
          <w:p w:rsidR="005E6F25" w:rsidRPr="005E6F25" w:rsidRDefault="005E6F25" w:rsidP="0002434E">
            <w:pPr>
              <w:jc w:val="center"/>
              <w:rPr>
                <w:rFonts w:eastAsia="Calibri"/>
                <w:lang w:eastAsia="en-US"/>
              </w:rPr>
            </w:pPr>
            <w:r w:rsidRPr="005E6F25">
              <w:rPr>
                <w:rFonts w:eastAsia="Calibri"/>
                <w:lang w:eastAsia="en-US"/>
              </w:rPr>
              <w:t>0,1</w:t>
            </w:r>
          </w:p>
        </w:tc>
      </w:tr>
    </w:tbl>
    <w:p w:rsidR="005E6F25" w:rsidRPr="005E6F25" w:rsidRDefault="005E6F25" w:rsidP="00B04FE3">
      <w:pPr>
        <w:jc w:val="center"/>
        <w:rPr>
          <w:rFonts w:eastAsia="Calibri"/>
          <w:b/>
          <w:lang w:eastAsia="en-US"/>
        </w:rPr>
      </w:pPr>
    </w:p>
    <w:p w:rsidR="00B04FE3" w:rsidRPr="005E6F25" w:rsidRDefault="00B04FE3" w:rsidP="00B04FE3">
      <w:pPr>
        <w:rPr>
          <w:rFonts w:eastAsia="Calibri"/>
          <w:lang w:eastAsia="en-US"/>
        </w:rPr>
      </w:pPr>
    </w:p>
    <w:p w:rsidR="00B04FE3" w:rsidRDefault="00B04FE3" w:rsidP="00B04FE3">
      <w:pPr>
        <w:rPr>
          <w:rFonts w:eastAsia="Calibri"/>
          <w:lang w:eastAsia="en-US"/>
        </w:rPr>
      </w:pPr>
    </w:p>
    <w:p w:rsidR="005E6F25" w:rsidRDefault="005E6F25" w:rsidP="00B04FE3">
      <w:pPr>
        <w:rPr>
          <w:rFonts w:eastAsia="Calibri"/>
          <w:lang w:eastAsia="en-US"/>
        </w:rPr>
      </w:pPr>
    </w:p>
    <w:p w:rsidR="005E6F25" w:rsidRPr="005E6F25" w:rsidRDefault="005E6F25" w:rsidP="00B04FE3">
      <w:pPr>
        <w:rPr>
          <w:rFonts w:eastAsia="Calibri"/>
          <w:lang w:eastAsia="en-US"/>
        </w:rPr>
      </w:pPr>
    </w:p>
    <w:p w:rsidR="00B04FE3" w:rsidRPr="005E6F25" w:rsidRDefault="005E6F25" w:rsidP="00B04FE3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Таблица </w:t>
      </w:r>
      <w:r w:rsidR="00B04FE3" w:rsidRPr="005E6F25">
        <w:rPr>
          <w:rFonts w:eastAsia="Calibri"/>
          <w:lang w:eastAsia="en-US"/>
        </w:rPr>
        <w:t>4</w:t>
      </w:r>
    </w:p>
    <w:p w:rsidR="00B04FE3" w:rsidRPr="005E6F25" w:rsidRDefault="00B04FE3" w:rsidP="00B04FE3">
      <w:pPr>
        <w:jc w:val="center"/>
        <w:rPr>
          <w:rFonts w:eastAsia="Calibri"/>
          <w:b/>
          <w:lang w:eastAsia="en-US"/>
        </w:rPr>
      </w:pPr>
      <w:r w:rsidRPr="005E6F25">
        <w:rPr>
          <w:rFonts w:eastAsia="Calibri"/>
          <w:b/>
          <w:lang w:eastAsia="en-US"/>
        </w:rPr>
        <w:t>Базовая стартовая цена права в расчете на 1 месяц</w:t>
      </w:r>
    </w:p>
    <w:p w:rsidR="00B04FE3" w:rsidRPr="005E6F25" w:rsidRDefault="00B04FE3" w:rsidP="00B04FE3">
      <w:pPr>
        <w:jc w:val="center"/>
        <w:rPr>
          <w:rFonts w:eastAsia="Calibri"/>
          <w:b/>
          <w:lang w:eastAsia="en-US"/>
        </w:rPr>
      </w:pPr>
      <w:r w:rsidRPr="005E6F25">
        <w:rPr>
          <w:rFonts w:eastAsia="Calibri"/>
          <w:b/>
          <w:lang w:eastAsia="en-US"/>
        </w:rPr>
        <w:t>при размещении  сезонного нестационарного торгового объекта</w:t>
      </w:r>
    </w:p>
    <w:p w:rsidR="00B04FE3" w:rsidRPr="005E6F25" w:rsidRDefault="00B04FE3" w:rsidP="00B04FE3">
      <w:pPr>
        <w:jc w:val="center"/>
        <w:rPr>
          <w:rFonts w:eastAsia="Calibri"/>
          <w:b/>
          <w:lang w:eastAsia="en-US"/>
        </w:rPr>
      </w:pPr>
      <w:r w:rsidRPr="005E6F25">
        <w:rPr>
          <w:rFonts w:eastAsia="Calibri"/>
          <w:b/>
          <w:lang w:eastAsia="en-US"/>
        </w:rPr>
        <w:t>(без учета налога на добавленную стоимость)</w:t>
      </w:r>
    </w:p>
    <w:p w:rsidR="00B04FE3" w:rsidRPr="005E6F25" w:rsidRDefault="00B04FE3" w:rsidP="00B04FE3">
      <w:pPr>
        <w:jc w:val="center"/>
        <w:rPr>
          <w:b/>
        </w:rPr>
      </w:pPr>
    </w:p>
    <w:tbl>
      <w:tblPr>
        <w:tblW w:w="10107" w:type="dxa"/>
        <w:jc w:val="center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6728"/>
        <w:gridCol w:w="2839"/>
      </w:tblGrid>
      <w:tr w:rsidR="00B04FE3" w:rsidRPr="005E6F25" w:rsidTr="005E6F25">
        <w:trPr>
          <w:trHeight w:val="447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E3" w:rsidRPr="005E6F25" w:rsidRDefault="00B04FE3" w:rsidP="00B04FE3">
            <w:pPr>
              <w:jc w:val="center"/>
              <w:rPr>
                <w:vertAlign w:val="subscript"/>
              </w:rPr>
            </w:pPr>
            <w:r w:rsidRPr="005E6F25">
              <w:t>№ п/п</w:t>
            </w:r>
          </w:p>
        </w:tc>
        <w:tc>
          <w:tcPr>
            <w:tcW w:w="6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E3" w:rsidRPr="005E6F25" w:rsidRDefault="00B04FE3" w:rsidP="00B04FE3">
            <w:pPr>
              <w:jc w:val="center"/>
              <w:rPr>
                <w:b/>
              </w:rPr>
            </w:pPr>
            <w:r w:rsidRPr="005E6F25">
              <w:rPr>
                <w:b/>
              </w:rPr>
              <w:t xml:space="preserve">Тип объекта  торговли, ассортимент товаров 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E3" w:rsidRPr="005E6F25" w:rsidRDefault="00B04FE3" w:rsidP="00B04FE3">
            <w:pPr>
              <w:rPr>
                <w:rFonts w:ascii="Calibri" w:hAnsi="Calibri"/>
                <w:lang w:eastAsia="en-US"/>
              </w:rPr>
            </w:pPr>
            <w:r w:rsidRPr="005E6F25">
              <w:rPr>
                <w:b/>
              </w:rPr>
              <w:t>Базовая стартовая цена (БСЦ) в месяц (рублей)</w:t>
            </w:r>
          </w:p>
        </w:tc>
      </w:tr>
      <w:tr w:rsidR="00B04FE3" w:rsidRPr="005E6F25" w:rsidTr="005E6F25">
        <w:trPr>
          <w:trHeight w:val="262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E3" w:rsidRPr="005E6F25" w:rsidRDefault="00B04FE3" w:rsidP="00B04FE3">
            <w:pPr>
              <w:rPr>
                <w:vertAlign w:val="subscript"/>
              </w:rPr>
            </w:pPr>
          </w:p>
        </w:tc>
        <w:tc>
          <w:tcPr>
            <w:tcW w:w="6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E3" w:rsidRPr="005E6F25" w:rsidRDefault="00B04FE3" w:rsidP="00B04FE3">
            <w:pPr>
              <w:rPr>
                <w:b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E3" w:rsidRPr="005E6F25" w:rsidRDefault="00B04FE3" w:rsidP="00B04FE3">
            <w:pPr>
              <w:jc w:val="center"/>
              <w:rPr>
                <w:b/>
              </w:rPr>
            </w:pPr>
            <w:r w:rsidRPr="005E6F25">
              <w:rPr>
                <w:b/>
              </w:rPr>
              <w:t xml:space="preserve">за 1 торговый объект </w:t>
            </w:r>
          </w:p>
        </w:tc>
      </w:tr>
      <w:tr w:rsidR="00B04FE3" w:rsidRPr="005E6F25" w:rsidTr="005E6F25">
        <w:trPr>
          <w:trHeight w:val="75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E3" w:rsidRPr="005E6F25" w:rsidRDefault="00B04FE3" w:rsidP="00B04FE3">
            <w:pPr>
              <w:jc w:val="center"/>
            </w:pPr>
            <w:r w:rsidRPr="005E6F25">
              <w:t>1</w:t>
            </w:r>
            <w:r w:rsidR="005E6F25">
              <w:t>.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E3" w:rsidRPr="005E6F25" w:rsidRDefault="00B04FE3" w:rsidP="005E6F25">
            <w:r w:rsidRPr="005E6F25">
              <w:t>Реализация товаров с использованием передвижных сооружений (автомагазины, автолавки, изотермические емкости и цистерны, презентационные стойки и т.п.)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E3" w:rsidRPr="005E6F25" w:rsidRDefault="00B04FE3" w:rsidP="00B04FE3">
            <w:pPr>
              <w:jc w:val="center"/>
            </w:pPr>
            <w:r w:rsidRPr="005E6F25">
              <w:t>3 054</w:t>
            </w:r>
          </w:p>
        </w:tc>
      </w:tr>
      <w:tr w:rsidR="00B04FE3" w:rsidRPr="005E6F25" w:rsidTr="005E6F25">
        <w:trPr>
          <w:trHeight w:val="823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E3" w:rsidRPr="005E6F25" w:rsidRDefault="00B04FE3" w:rsidP="00B04FE3">
            <w:pPr>
              <w:jc w:val="center"/>
            </w:pPr>
            <w:r w:rsidRPr="005E6F25">
              <w:t>2</w:t>
            </w:r>
            <w:r w:rsidR="005E6F25">
              <w:t>.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E3" w:rsidRPr="005E6F25" w:rsidRDefault="00B04FE3" w:rsidP="005E6F25">
            <w:r w:rsidRPr="005E6F25">
              <w:t>Реализация  товаров с лотка, из палатки, с использованием холодильного оборудования, в том числе кваса (из цистерны, из кег), сладкой ваты, мороженного.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E3" w:rsidRPr="005E6F25" w:rsidRDefault="00B04FE3" w:rsidP="00B04FE3">
            <w:pPr>
              <w:jc w:val="center"/>
            </w:pPr>
            <w:r w:rsidRPr="005E6F25">
              <w:t>3 054</w:t>
            </w:r>
          </w:p>
        </w:tc>
      </w:tr>
      <w:tr w:rsidR="00B04FE3" w:rsidRPr="005E6F25" w:rsidTr="005E6F25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E3" w:rsidRPr="005E6F25" w:rsidRDefault="00B04FE3" w:rsidP="00B04FE3">
            <w:pPr>
              <w:jc w:val="center"/>
            </w:pPr>
            <w:r w:rsidRPr="005E6F25">
              <w:t>3</w:t>
            </w:r>
            <w:r w:rsidR="005E6F25">
              <w:t>.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E3" w:rsidRPr="005E6F25" w:rsidRDefault="00B04FE3" w:rsidP="005E6F25">
            <w:r w:rsidRPr="005E6F25">
              <w:t>Реализация с автомашин плодоовощной продукции, бахчевых культур   и т.п.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E3" w:rsidRPr="005E6F25" w:rsidRDefault="00B04FE3" w:rsidP="00B04FE3">
            <w:pPr>
              <w:jc w:val="center"/>
            </w:pPr>
            <w:r w:rsidRPr="005E6F25">
              <w:t>7 635</w:t>
            </w:r>
          </w:p>
        </w:tc>
      </w:tr>
      <w:tr w:rsidR="00B04FE3" w:rsidRPr="005E6F25" w:rsidTr="005E6F25">
        <w:trPr>
          <w:trHeight w:val="184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E3" w:rsidRPr="005E6F25" w:rsidRDefault="00B04FE3" w:rsidP="00B04FE3">
            <w:pPr>
              <w:jc w:val="center"/>
            </w:pPr>
            <w:r w:rsidRPr="005E6F25">
              <w:t>4</w:t>
            </w:r>
            <w:r w:rsidR="005E6F25">
              <w:t>.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E3" w:rsidRPr="005E6F25" w:rsidRDefault="00B04FE3" w:rsidP="005E6F25">
            <w:r w:rsidRPr="005E6F25">
              <w:t>Предоставление услуг, в т.ч.</w:t>
            </w:r>
          </w:p>
          <w:p w:rsidR="00B04FE3" w:rsidRPr="005E6F25" w:rsidRDefault="00B04FE3" w:rsidP="005E6F25">
            <w:r w:rsidRPr="005E6F25">
              <w:t>- услуг отдыха и развлечений с использованием батута и аттракционов:</w:t>
            </w:r>
          </w:p>
          <w:p w:rsidR="00B04FE3" w:rsidRPr="005E6F25" w:rsidRDefault="005E0606" w:rsidP="005E6F25">
            <w:r>
              <w:t>до 50 кв.м</w:t>
            </w:r>
            <w:r w:rsidR="00B04FE3" w:rsidRPr="005E6F25">
              <w:t xml:space="preserve">  </w:t>
            </w:r>
          </w:p>
          <w:p w:rsidR="00B04FE3" w:rsidRPr="005E6F25" w:rsidRDefault="00B04FE3" w:rsidP="005E6F25">
            <w:r w:rsidRPr="005E6F25">
              <w:t>от  51 кв.м до 100 кв.м</w:t>
            </w:r>
          </w:p>
          <w:p w:rsidR="00B04FE3" w:rsidRPr="005E6F25" w:rsidRDefault="00B04FE3" w:rsidP="005E6F25">
            <w:r w:rsidRPr="005E6F25">
              <w:t xml:space="preserve">от 101 кв.м и выше </w:t>
            </w:r>
          </w:p>
          <w:p w:rsidR="00B04FE3" w:rsidRPr="005E6F25" w:rsidRDefault="00B04FE3" w:rsidP="005E6F25">
            <w:r w:rsidRPr="005E6F25">
              <w:t xml:space="preserve">- фотоуслуг и  прочих услуг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E3" w:rsidRPr="005E6F25" w:rsidRDefault="00B04FE3" w:rsidP="00B04FE3"/>
          <w:p w:rsidR="00B04FE3" w:rsidRPr="005E6F25" w:rsidRDefault="00B04FE3" w:rsidP="00B04FE3">
            <w:pPr>
              <w:jc w:val="center"/>
            </w:pPr>
          </w:p>
          <w:p w:rsidR="00B04FE3" w:rsidRPr="005E6F25" w:rsidRDefault="00B04FE3" w:rsidP="00B04FE3">
            <w:pPr>
              <w:jc w:val="center"/>
            </w:pPr>
          </w:p>
          <w:p w:rsidR="00B04FE3" w:rsidRPr="005E6F25" w:rsidRDefault="00B04FE3" w:rsidP="00B04FE3">
            <w:pPr>
              <w:jc w:val="center"/>
            </w:pPr>
            <w:r w:rsidRPr="005E6F25">
              <w:t>6 872</w:t>
            </w:r>
          </w:p>
          <w:p w:rsidR="00B04FE3" w:rsidRPr="005E6F25" w:rsidRDefault="00B04FE3" w:rsidP="00B04FE3">
            <w:pPr>
              <w:jc w:val="center"/>
            </w:pPr>
            <w:r w:rsidRPr="005E6F25">
              <w:t>10 689</w:t>
            </w:r>
          </w:p>
          <w:p w:rsidR="00B04FE3" w:rsidRPr="005E6F25" w:rsidRDefault="00B04FE3" w:rsidP="00B04FE3">
            <w:pPr>
              <w:jc w:val="center"/>
            </w:pPr>
            <w:r w:rsidRPr="005E6F25">
              <w:t>12 980</w:t>
            </w:r>
          </w:p>
          <w:p w:rsidR="00B04FE3" w:rsidRPr="005E6F25" w:rsidRDefault="00B04FE3" w:rsidP="00B04FE3">
            <w:pPr>
              <w:jc w:val="center"/>
            </w:pPr>
            <w:r w:rsidRPr="005E6F25">
              <w:t>3 054</w:t>
            </w:r>
          </w:p>
        </w:tc>
      </w:tr>
      <w:tr w:rsidR="00B04FE3" w:rsidRPr="005E6F25" w:rsidTr="005E6F25">
        <w:trPr>
          <w:trHeight w:val="256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E3" w:rsidRPr="005E6F25" w:rsidRDefault="00B04FE3" w:rsidP="00B04FE3">
            <w:pPr>
              <w:jc w:val="center"/>
            </w:pP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E3" w:rsidRPr="005E6F25" w:rsidRDefault="00B04FE3" w:rsidP="00B04FE3"/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E3" w:rsidRPr="005E6F25" w:rsidRDefault="00B04FE3" w:rsidP="00B04FE3">
            <w:pPr>
              <w:jc w:val="center"/>
              <w:rPr>
                <w:b/>
              </w:rPr>
            </w:pPr>
            <w:r w:rsidRPr="005E6F25">
              <w:rPr>
                <w:b/>
              </w:rPr>
              <w:t>за 1 кв.м</w:t>
            </w:r>
          </w:p>
        </w:tc>
      </w:tr>
      <w:tr w:rsidR="00B04FE3" w:rsidRPr="005E6F25" w:rsidTr="005E0606">
        <w:trPr>
          <w:trHeight w:val="5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E3" w:rsidRPr="005E6F25" w:rsidRDefault="00B04FE3" w:rsidP="00B04FE3">
            <w:pPr>
              <w:jc w:val="center"/>
            </w:pPr>
            <w:r w:rsidRPr="005E6F25">
              <w:t>5</w:t>
            </w:r>
            <w:r w:rsidR="005E6F25">
              <w:t>.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E3" w:rsidRPr="005E6F25" w:rsidRDefault="00B04FE3" w:rsidP="00B04FE3">
            <w:r w:rsidRPr="005E6F25">
              <w:t>Площадки летних кафе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E3" w:rsidRPr="005E6F25" w:rsidRDefault="00B04FE3" w:rsidP="00B04FE3">
            <w:pPr>
              <w:jc w:val="center"/>
            </w:pPr>
            <w:r w:rsidRPr="005E6F25">
              <w:t>260</w:t>
            </w:r>
          </w:p>
        </w:tc>
      </w:tr>
    </w:tbl>
    <w:p w:rsidR="00B04FE3" w:rsidRPr="005E6F25" w:rsidRDefault="00B04FE3" w:rsidP="00B04FE3">
      <w:r w:rsidRPr="005E6F25">
        <w:rPr>
          <w:b/>
        </w:rPr>
        <w:t>Примечание</w:t>
      </w:r>
      <w:r w:rsidR="00634742" w:rsidRPr="005E6F25">
        <w:t>:</w:t>
      </w:r>
      <w:r w:rsidRPr="005E6F25">
        <w:t xml:space="preserve"> период размещения нестационарного торгового объекта на срок от 15 до 30  </w:t>
      </w:r>
    </w:p>
    <w:p w:rsidR="00B04FE3" w:rsidRPr="005E6F25" w:rsidRDefault="00B04FE3" w:rsidP="00B04FE3">
      <w:r w:rsidRPr="005E6F25">
        <w:t xml:space="preserve">                            дней приравнивается к 1 месяцу.</w:t>
      </w:r>
    </w:p>
    <w:p w:rsidR="00B04FE3" w:rsidRPr="005E6F25" w:rsidRDefault="00B04FE3" w:rsidP="00B04FE3"/>
    <w:p w:rsidR="00B04FE3" w:rsidRPr="005E6F25" w:rsidRDefault="00634742" w:rsidP="00B04FE3">
      <w:pPr>
        <w:jc w:val="right"/>
      </w:pPr>
      <w:r w:rsidRPr="005E6F25">
        <w:t xml:space="preserve">Таблица </w:t>
      </w:r>
      <w:r w:rsidR="00B04FE3" w:rsidRPr="005E6F25">
        <w:t>5</w:t>
      </w:r>
    </w:p>
    <w:p w:rsidR="00B04FE3" w:rsidRPr="005E6F25" w:rsidRDefault="00B04FE3" w:rsidP="00B04FE3">
      <w:pPr>
        <w:jc w:val="center"/>
        <w:rPr>
          <w:rFonts w:eastAsia="Calibri"/>
          <w:b/>
          <w:lang w:eastAsia="en-US"/>
        </w:rPr>
      </w:pPr>
      <w:r w:rsidRPr="005E6F25">
        <w:rPr>
          <w:rFonts w:eastAsia="Calibri"/>
          <w:b/>
          <w:lang w:eastAsia="en-US"/>
        </w:rPr>
        <w:t>Базовая стартовая цена права в расчете на 1 день</w:t>
      </w:r>
    </w:p>
    <w:p w:rsidR="00B04FE3" w:rsidRDefault="00B04FE3" w:rsidP="005D1ABC">
      <w:pPr>
        <w:jc w:val="center"/>
        <w:rPr>
          <w:rFonts w:eastAsia="Calibri"/>
          <w:b/>
          <w:lang w:eastAsia="en-US"/>
        </w:rPr>
      </w:pPr>
      <w:r w:rsidRPr="005E6F25">
        <w:rPr>
          <w:rFonts w:eastAsia="Calibri"/>
          <w:b/>
          <w:lang w:eastAsia="en-US"/>
        </w:rPr>
        <w:t>при размещении нестационарного торгового объекта при проведении  праздничных, общественно-политических и спортивно-массовых мероприятий, имеющих краткосрочный характер (до 14 дней)</w:t>
      </w:r>
      <w:r w:rsidR="005D1ABC">
        <w:rPr>
          <w:rFonts w:eastAsia="Calibri"/>
          <w:b/>
          <w:lang w:eastAsia="en-US"/>
        </w:rPr>
        <w:t xml:space="preserve"> </w:t>
      </w:r>
      <w:r w:rsidRPr="005E6F25">
        <w:rPr>
          <w:rFonts w:eastAsia="Calibri"/>
          <w:b/>
          <w:lang w:eastAsia="en-US"/>
        </w:rPr>
        <w:t>(без учета налога на добавленную стоимость)</w:t>
      </w:r>
    </w:p>
    <w:p w:rsidR="005E0606" w:rsidRDefault="005E0606" w:rsidP="005D1ABC">
      <w:pPr>
        <w:jc w:val="center"/>
        <w:rPr>
          <w:rFonts w:eastAsia="Calibri"/>
          <w:b/>
          <w:lang w:eastAsia="en-US"/>
        </w:rPr>
      </w:pPr>
    </w:p>
    <w:tbl>
      <w:tblPr>
        <w:tblStyle w:val="ac"/>
        <w:tblW w:w="10368" w:type="dxa"/>
        <w:tblLook w:val="01E0"/>
      </w:tblPr>
      <w:tblGrid>
        <w:gridCol w:w="513"/>
        <w:gridCol w:w="7701"/>
        <w:gridCol w:w="2154"/>
      </w:tblGrid>
      <w:tr w:rsidR="005E0606" w:rsidTr="005E0606">
        <w:tc>
          <w:tcPr>
            <w:tcW w:w="513" w:type="dxa"/>
            <w:vMerge w:val="restart"/>
            <w:vAlign w:val="center"/>
          </w:tcPr>
          <w:p w:rsidR="005E0606" w:rsidRPr="005E0606" w:rsidRDefault="005E0606" w:rsidP="0002434E">
            <w:pPr>
              <w:jc w:val="center"/>
              <w:rPr>
                <w:sz w:val="22"/>
                <w:szCs w:val="22"/>
                <w:vertAlign w:val="subscript"/>
              </w:rPr>
            </w:pPr>
            <w:r w:rsidRPr="005E0606">
              <w:rPr>
                <w:sz w:val="22"/>
                <w:szCs w:val="22"/>
              </w:rPr>
              <w:t>№ п/п</w:t>
            </w:r>
          </w:p>
        </w:tc>
        <w:tc>
          <w:tcPr>
            <w:tcW w:w="7701" w:type="dxa"/>
            <w:vMerge w:val="restart"/>
            <w:vAlign w:val="center"/>
          </w:tcPr>
          <w:p w:rsidR="005E0606" w:rsidRPr="005E0606" w:rsidRDefault="005E0606" w:rsidP="0002434E">
            <w:pPr>
              <w:jc w:val="center"/>
              <w:rPr>
                <w:b/>
                <w:sz w:val="22"/>
                <w:szCs w:val="22"/>
              </w:rPr>
            </w:pPr>
            <w:r w:rsidRPr="005E0606">
              <w:rPr>
                <w:b/>
                <w:sz w:val="22"/>
                <w:szCs w:val="22"/>
              </w:rPr>
              <w:t xml:space="preserve">Тип объекта  торговли, ассортимент товаров  </w:t>
            </w:r>
          </w:p>
        </w:tc>
        <w:tc>
          <w:tcPr>
            <w:tcW w:w="2154" w:type="dxa"/>
            <w:vAlign w:val="center"/>
          </w:tcPr>
          <w:p w:rsidR="005E0606" w:rsidRPr="005E0606" w:rsidRDefault="005E0606" w:rsidP="0002434E">
            <w:pPr>
              <w:jc w:val="center"/>
              <w:rPr>
                <w:b/>
                <w:sz w:val="22"/>
                <w:szCs w:val="22"/>
              </w:rPr>
            </w:pPr>
            <w:r w:rsidRPr="005E0606">
              <w:rPr>
                <w:b/>
                <w:sz w:val="22"/>
                <w:szCs w:val="22"/>
              </w:rPr>
              <w:t xml:space="preserve">Базовая стартовая цена (БСЦ) в день (рублей) </w:t>
            </w:r>
          </w:p>
        </w:tc>
      </w:tr>
      <w:tr w:rsidR="005E0606" w:rsidTr="005E0606">
        <w:tc>
          <w:tcPr>
            <w:tcW w:w="513" w:type="dxa"/>
            <w:vMerge/>
            <w:vAlign w:val="center"/>
          </w:tcPr>
          <w:p w:rsidR="005E0606" w:rsidRPr="005E0606" w:rsidRDefault="005E0606" w:rsidP="000243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01" w:type="dxa"/>
            <w:vMerge/>
            <w:vAlign w:val="center"/>
          </w:tcPr>
          <w:p w:rsidR="005E0606" w:rsidRPr="005E0606" w:rsidRDefault="005E0606" w:rsidP="000243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54" w:type="dxa"/>
            <w:vAlign w:val="center"/>
          </w:tcPr>
          <w:p w:rsidR="005E0606" w:rsidRPr="005E0606" w:rsidRDefault="005E0606" w:rsidP="0002434E">
            <w:pPr>
              <w:jc w:val="center"/>
              <w:rPr>
                <w:b/>
                <w:sz w:val="22"/>
                <w:szCs w:val="22"/>
              </w:rPr>
            </w:pPr>
            <w:r w:rsidRPr="005E0606">
              <w:rPr>
                <w:sz w:val="22"/>
                <w:szCs w:val="22"/>
              </w:rPr>
              <w:t>за 1 торговый объект</w:t>
            </w:r>
          </w:p>
        </w:tc>
      </w:tr>
      <w:tr w:rsidR="005E0606" w:rsidTr="005E0606">
        <w:trPr>
          <w:trHeight w:val="525"/>
        </w:trPr>
        <w:tc>
          <w:tcPr>
            <w:tcW w:w="513" w:type="dxa"/>
            <w:vAlign w:val="center"/>
          </w:tcPr>
          <w:p w:rsidR="005E0606" w:rsidRPr="005E0606" w:rsidRDefault="005E0606" w:rsidP="0002434E">
            <w:pPr>
              <w:jc w:val="center"/>
              <w:rPr>
                <w:sz w:val="22"/>
                <w:szCs w:val="22"/>
              </w:rPr>
            </w:pPr>
            <w:r w:rsidRPr="005E0606">
              <w:rPr>
                <w:sz w:val="22"/>
                <w:szCs w:val="22"/>
              </w:rPr>
              <w:t>1.</w:t>
            </w:r>
          </w:p>
        </w:tc>
        <w:tc>
          <w:tcPr>
            <w:tcW w:w="7701" w:type="dxa"/>
            <w:vAlign w:val="center"/>
          </w:tcPr>
          <w:p w:rsidR="005E0606" w:rsidRPr="005E0606" w:rsidRDefault="005E0606" w:rsidP="0002434E">
            <w:r w:rsidRPr="005E0606">
              <w:t>Размещение нестационарного торгового объекта или нестационарного объекта по оказанию услуг  развлечений (батуты, аттракционы) площадью:</w:t>
            </w:r>
          </w:p>
          <w:p w:rsidR="005E0606" w:rsidRPr="005E0606" w:rsidRDefault="005E0606" w:rsidP="0002434E">
            <w:pPr>
              <w:jc w:val="both"/>
            </w:pPr>
            <w:r w:rsidRPr="005E0606">
              <w:t xml:space="preserve">до 50 кв.м.  </w:t>
            </w:r>
          </w:p>
          <w:p w:rsidR="005E0606" w:rsidRPr="005E0606" w:rsidRDefault="005E0606" w:rsidP="0002434E">
            <w:pPr>
              <w:jc w:val="both"/>
            </w:pPr>
            <w:r w:rsidRPr="005E0606">
              <w:t>от  51 кв.м до 100 кв.м</w:t>
            </w:r>
          </w:p>
          <w:p w:rsidR="005E0606" w:rsidRPr="005E0606" w:rsidRDefault="005E0606" w:rsidP="0002434E">
            <w:pPr>
              <w:jc w:val="both"/>
            </w:pPr>
            <w:r w:rsidRPr="005E0606">
              <w:t xml:space="preserve">от 101 кв.м и выше </w:t>
            </w:r>
          </w:p>
        </w:tc>
        <w:tc>
          <w:tcPr>
            <w:tcW w:w="2154" w:type="dxa"/>
            <w:vAlign w:val="center"/>
          </w:tcPr>
          <w:p w:rsidR="005E0606" w:rsidRPr="005E0606" w:rsidRDefault="005E0606" w:rsidP="0002434E"/>
          <w:p w:rsidR="005E0606" w:rsidRPr="000150AB" w:rsidRDefault="005E0606" w:rsidP="005E0606">
            <w:pPr>
              <w:rPr>
                <w:sz w:val="40"/>
                <w:szCs w:val="40"/>
              </w:rPr>
            </w:pPr>
          </w:p>
          <w:p w:rsidR="005E0606" w:rsidRPr="005E0606" w:rsidRDefault="005E0606" w:rsidP="0002434E">
            <w:pPr>
              <w:jc w:val="center"/>
            </w:pPr>
            <w:r w:rsidRPr="005E0606">
              <w:t>4 282</w:t>
            </w:r>
          </w:p>
          <w:p w:rsidR="005E0606" w:rsidRPr="005E0606" w:rsidRDefault="005E0606" w:rsidP="0002434E">
            <w:pPr>
              <w:jc w:val="center"/>
            </w:pPr>
            <w:r w:rsidRPr="005E0606">
              <w:t>7 635</w:t>
            </w:r>
          </w:p>
          <w:p w:rsidR="005E0606" w:rsidRPr="005E0606" w:rsidRDefault="005E0606" w:rsidP="0002434E">
            <w:pPr>
              <w:jc w:val="center"/>
            </w:pPr>
            <w:r w:rsidRPr="005E0606">
              <w:t>12 216</w:t>
            </w:r>
          </w:p>
        </w:tc>
      </w:tr>
      <w:tr w:rsidR="005E0606" w:rsidTr="005E0606">
        <w:trPr>
          <w:trHeight w:val="50"/>
        </w:trPr>
        <w:tc>
          <w:tcPr>
            <w:tcW w:w="513" w:type="dxa"/>
            <w:vAlign w:val="center"/>
          </w:tcPr>
          <w:p w:rsidR="005E0606" w:rsidRPr="005E0606" w:rsidRDefault="005E0606" w:rsidP="0002434E">
            <w:pPr>
              <w:jc w:val="center"/>
              <w:rPr>
                <w:sz w:val="22"/>
                <w:szCs w:val="22"/>
              </w:rPr>
            </w:pPr>
            <w:r w:rsidRPr="005E0606">
              <w:rPr>
                <w:sz w:val="22"/>
                <w:szCs w:val="22"/>
              </w:rPr>
              <w:t>2.</w:t>
            </w:r>
          </w:p>
        </w:tc>
        <w:tc>
          <w:tcPr>
            <w:tcW w:w="7701" w:type="dxa"/>
            <w:vAlign w:val="center"/>
          </w:tcPr>
          <w:p w:rsidR="005E0606" w:rsidRPr="005E0606" w:rsidRDefault="005E0606" w:rsidP="0002434E">
            <w:pPr>
              <w:jc w:val="both"/>
            </w:pPr>
            <w:r w:rsidRPr="005E0606">
              <w:t>Реализация воздушно-гелиевых шаров, сувениров, игрушек и т.п.</w:t>
            </w:r>
          </w:p>
        </w:tc>
        <w:tc>
          <w:tcPr>
            <w:tcW w:w="2154" w:type="dxa"/>
            <w:vAlign w:val="center"/>
          </w:tcPr>
          <w:p w:rsidR="005E0606" w:rsidRPr="005E0606" w:rsidRDefault="005E0606" w:rsidP="0002434E">
            <w:pPr>
              <w:jc w:val="center"/>
            </w:pPr>
            <w:r w:rsidRPr="005E0606">
              <w:t>3 818</w:t>
            </w:r>
          </w:p>
        </w:tc>
      </w:tr>
      <w:tr w:rsidR="005E0606" w:rsidTr="005E0606">
        <w:trPr>
          <w:trHeight w:val="81"/>
        </w:trPr>
        <w:tc>
          <w:tcPr>
            <w:tcW w:w="513" w:type="dxa"/>
            <w:vAlign w:val="center"/>
          </w:tcPr>
          <w:p w:rsidR="005E0606" w:rsidRPr="005E0606" w:rsidRDefault="005E0606" w:rsidP="0002434E">
            <w:pPr>
              <w:jc w:val="center"/>
              <w:rPr>
                <w:sz w:val="22"/>
                <w:szCs w:val="22"/>
              </w:rPr>
            </w:pPr>
            <w:r w:rsidRPr="005E0606">
              <w:rPr>
                <w:sz w:val="22"/>
                <w:szCs w:val="22"/>
              </w:rPr>
              <w:t>3.</w:t>
            </w:r>
          </w:p>
        </w:tc>
        <w:tc>
          <w:tcPr>
            <w:tcW w:w="7701" w:type="dxa"/>
            <w:vAlign w:val="center"/>
          </w:tcPr>
          <w:p w:rsidR="005E0606" w:rsidRPr="005E0606" w:rsidRDefault="005E0606" w:rsidP="0002434E">
            <w:pPr>
              <w:jc w:val="both"/>
            </w:pPr>
            <w:r w:rsidRPr="005E0606">
              <w:t>Реализация шашлыка</w:t>
            </w:r>
          </w:p>
        </w:tc>
        <w:tc>
          <w:tcPr>
            <w:tcW w:w="2154" w:type="dxa"/>
            <w:vAlign w:val="center"/>
          </w:tcPr>
          <w:p w:rsidR="005E0606" w:rsidRPr="005E0606" w:rsidRDefault="005E0606" w:rsidP="0002434E">
            <w:pPr>
              <w:jc w:val="center"/>
            </w:pPr>
            <w:r w:rsidRPr="005E0606">
              <w:t>4 282</w:t>
            </w:r>
          </w:p>
        </w:tc>
      </w:tr>
      <w:tr w:rsidR="005E0606" w:rsidTr="005E0606">
        <w:trPr>
          <w:trHeight w:val="50"/>
        </w:trPr>
        <w:tc>
          <w:tcPr>
            <w:tcW w:w="513" w:type="dxa"/>
            <w:vAlign w:val="center"/>
          </w:tcPr>
          <w:p w:rsidR="005E0606" w:rsidRPr="005E0606" w:rsidRDefault="005E0606" w:rsidP="0002434E">
            <w:pPr>
              <w:jc w:val="center"/>
              <w:rPr>
                <w:sz w:val="22"/>
                <w:szCs w:val="22"/>
              </w:rPr>
            </w:pPr>
            <w:r w:rsidRPr="005E0606">
              <w:rPr>
                <w:sz w:val="22"/>
                <w:szCs w:val="22"/>
              </w:rPr>
              <w:t>4.</w:t>
            </w:r>
          </w:p>
        </w:tc>
        <w:tc>
          <w:tcPr>
            <w:tcW w:w="7701" w:type="dxa"/>
            <w:vAlign w:val="center"/>
          </w:tcPr>
          <w:p w:rsidR="005E0606" w:rsidRPr="005E0606" w:rsidRDefault="005E0606" w:rsidP="0002434E">
            <w:pPr>
              <w:jc w:val="both"/>
            </w:pPr>
            <w:r w:rsidRPr="005E0606">
              <w:t>Реализация продуктов питания, выпечки, мороженного  и т.п.</w:t>
            </w:r>
          </w:p>
        </w:tc>
        <w:tc>
          <w:tcPr>
            <w:tcW w:w="2154" w:type="dxa"/>
            <w:vAlign w:val="center"/>
          </w:tcPr>
          <w:p w:rsidR="005E0606" w:rsidRPr="005E0606" w:rsidRDefault="005E0606" w:rsidP="0002434E">
            <w:pPr>
              <w:jc w:val="center"/>
            </w:pPr>
            <w:r w:rsidRPr="005E0606">
              <w:t>3 818</w:t>
            </w:r>
          </w:p>
        </w:tc>
      </w:tr>
      <w:tr w:rsidR="005E0606" w:rsidTr="005E0606">
        <w:trPr>
          <w:trHeight w:val="50"/>
        </w:trPr>
        <w:tc>
          <w:tcPr>
            <w:tcW w:w="513" w:type="dxa"/>
            <w:vAlign w:val="center"/>
          </w:tcPr>
          <w:p w:rsidR="005E0606" w:rsidRPr="005E0606" w:rsidRDefault="005E0606" w:rsidP="0002434E">
            <w:pPr>
              <w:jc w:val="center"/>
              <w:rPr>
                <w:sz w:val="22"/>
                <w:szCs w:val="22"/>
              </w:rPr>
            </w:pPr>
            <w:r w:rsidRPr="005E0606">
              <w:rPr>
                <w:sz w:val="22"/>
                <w:szCs w:val="22"/>
              </w:rPr>
              <w:t>5.</w:t>
            </w:r>
          </w:p>
        </w:tc>
        <w:tc>
          <w:tcPr>
            <w:tcW w:w="7701" w:type="dxa"/>
            <w:vAlign w:val="center"/>
          </w:tcPr>
          <w:p w:rsidR="005E0606" w:rsidRPr="005E0606" w:rsidRDefault="005E0606" w:rsidP="0002434E">
            <w:pPr>
              <w:jc w:val="both"/>
            </w:pPr>
            <w:r w:rsidRPr="005E0606">
              <w:t>Реализация  поп-корна, сладкой ваты и т.п.</w:t>
            </w:r>
          </w:p>
        </w:tc>
        <w:tc>
          <w:tcPr>
            <w:tcW w:w="2154" w:type="dxa"/>
            <w:vAlign w:val="center"/>
          </w:tcPr>
          <w:p w:rsidR="005E0606" w:rsidRPr="005E0606" w:rsidRDefault="005E0606" w:rsidP="0002434E">
            <w:pPr>
              <w:jc w:val="center"/>
            </w:pPr>
            <w:r w:rsidRPr="005E0606">
              <w:t>3 818</w:t>
            </w:r>
          </w:p>
        </w:tc>
      </w:tr>
      <w:tr w:rsidR="005E0606" w:rsidTr="005E0606">
        <w:trPr>
          <w:trHeight w:val="50"/>
        </w:trPr>
        <w:tc>
          <w:tcPr>
            <w:tcW w:w="513" w:type="dxa"/>
            <w:vAlign w:val="center"/>
          </w:tcPr>
          <w:p w:rsidR="005E0606" w:rsidRPr="005E0606" w:rsidRDefault="005E0606" w:rsidP="0002434E">
            <w:pPr>
              <w:jc w:val="center"/>
              <w:rPr>
                <w:sz w:val="22"/>
                <w:szCs w:val="22"/>
              </w:rPr>
            </w:pPr>
            <w:r w:rsidRPr="005E0606">
              <w:rPr>
                <w:sz w:val="22"/>
                <w:szCs w:val="22"/>
              </w:rPr>
              <w:t>6.</w:t>
            </w:r>
          </w:p>
        </w:tc>
        <w:tc>
          <w:tcPr>
            <w:tcW w:w="7701" w:type="dxa"/>
            <w:vAlign w:val="center"/>
          </w:tcPr>
          <w:p w:rsidR="005E0606" w:rsidRPr="005E0606" w:rsidRDefault="005E0606" w:rsidP="0002434E">
            <w:pPr>
              <w:jc w:val="both"/>
            </w:pPr>
            <w:r w:rsidRPr="005E0606">
              <w:t>Фотоуслуги, услуги татуажа, аквагрима  и т.п.</w:t>
            </w:r>
          </w:p>
        </w:tc>
        <w:tc>
          <w:tcPr>
            <w:tcW w:w="2154" w:type="dxa"/>
            <w:vAlign w:val="center"/>
          </w:tcPr>
          <w:p w:rsidR="005E0606" w:rsidRPr="005E0606" w:rsidRDefault="005E0606" w:rsidP="0002434E">
            <w:pPr>
              <w:jc w:val="center"/>
            </w:pPr>
            <w:r w:rsidRPr="005E0606">
              <w:t>3 054</w:t>
            </w:r>
          </w:p>
        </w:tc>
      </w:tr>
      <w:tr w:rsidR="005E0606" w:rsidTr="005E0606">
        <w:trPr>
          <w:trHeight w:val="50"/>
        </w:trPr>
        <w:tc>
          <w:tcPr>
            <w:tcW w:w="513" w:type="dxa"/>
            <w:vAlign w:val="center"/>
          </w:tcPr>
          <w:p w:rsidR="005E0606" w:rsidRPr="005E0606" w:rsidRDefault="005E0606" w:rsidP="0002434E">
            <w:pPr>
              <w:jc w:val="center"/>
              <w:rPr>
                <w:sz w:val="22"/>
                <w:szCs w:val="22"/>
              </w:rPr>
            </w:pPr>
            <w:r w:rsidRPr="005E0606">
              <w:rPr>
                <w:sz w:val="22"/>
                <w:szCs w:val="22"/>
              </w:rPr>
              <w:t>7.</w:t>
            </w:r>
          </w:p>
        </w:tc>
        <w:tc>
          <w:tcPr>
            <w:tcW w:w="7701" w:type="dxa"/>
            <w:vAlign w:val="center"/>
          </w:tcPr>
          <w:p w:rsidR="005E0606" w:rsidRPr="005E0606" w:rsidRDefault="005E0606" w:rsidP="0002434E">
            <w:pPr>
              <w:jc w:val="both"/>
            </w:pPr>
            <w:r w:rsidRPr="005E0606">
              <w:t>Услуги передвижных аукционов (паровозики, кареты и т.п.)</w:t>
            </w:r>
          </w:p>
        </w:tc>
        <w:tc>
          <w:tcPr>
            <w:tcW w:w="2154" w:type="dxa"/>
            <w:vAlign w:val="center"/>
          </w:tcPr>
          <w:p w:rsidR="005E0606" w:rsidRPr="005E0606" w:rsidRDefault="005E0606" w:rsidP="0002434E">
            <w:pPr>
              <w:jc w:val="center"/>
            </w:pPr>
            <w:r w:rsidRPr="005E0606">
              <w:t>4 282</w:t>
            </w:r>
          </w:p>
        </w:tc>
      </w:tr>
      <w:tr w:rsidR="005E0606" w:rsidTr="005E0606">
        <w:trPr>
          <w:trHeight w:val="50"/>
        </w:trPr>
        <w:tc>
          <w:tcPr>
            <w:tcW w:w="513" w:type="dxa"/>
            <w:vAlign w:val="center"/>
          </w:tcPr>
          <w:p w:rsidR="005E0606" w:rsidRPr="005E0606" w:rsidRDefault="005E0606" w:rsidP="0002434E">
            <w:pPr>
              <w:jc w:val="center"/>
              <w:rPr>
                <w:sz w:val="22"/>
                <w:szCs w:val="22"/>
              </w:rPr>
            </w:pPr>
            <w:r w:rsidRPr="005E0606">
              <w:rPr>
                <w:sz w:val="22"/>
                <w:szCs w:val="22"/>
              </w:rPr>
              <w:t>8.</w:t>
            </w:r>
          </w:p>
        </w:tc>
        <w:tc>
          <w:tcPr>
            <w:tcW w:w="7701" w:type="dxa"/>
            <w:vAlign w:val="center"/>
          </w:tcPr>
          <w:p w:rsidR="005E0606" w:rsidRPr="005E0606" w:rsidRDefault="005E0606" w:rsidP="0002434E">
            <w:pPr>
              <w:jc w:val="both"/>
            </w:pPr>
            <w:r w:rsidRPr="005E0606">
              <w:t>Услуги  катания на верховых животных (лошади, пони, верблюды и т.п.)</w:t>
            </w:r>
          </w:p>
        </w:tc>
        <w:tc>
          <w:tcPr>
            <w:tcW w:w="2154" w:type="dxa"/>
            <w:vAlign w:val="center"/>
          </w:tcPr>
          <w:p w:rsidR="005E0606" w:rsidRPr="005E0606" w:rsidRDefault="005E0606" w:rsidP="0002434E">
            <w:pPr>
              <w:jc w:val="center"/>
            </w:pPr>
            <w:r w:rsidRPr="005E0606">
              <w:t>3 054</w:t>
            </w:r>
          </w:p>
        </w:tc>
      </w:tr>
      <w:tr w:rsidR="005E0606" w:rsidTr="005E0606">
        <w:trPr>
          <w:trHeight w:val="50"/>
        </w:trPr>
        <w:tc>
          <w:tcPr>
            <w:tcW w:w="513" w:type="dxa"/>
            <w:vAlign w:val="center"/>
          </w:tcPr>
          <w:p w:rsidR="005E0606" w:rsidRPr="005E0606" w:rsidRDefault="005E0606" w:rsidP="0002434E">
            <w:pPr>
              <w:jc w:val="center"/>
              <w:rPr>
                <w:sz w:val="22"/>
                <w:szCs w:val="22"/>
              </w:rPr>
            </w:pPr>
            <w:r w:rsidRPr="005E0606">
              <w:rPr>
                <w:sz w:val="22"/>
                <w:szCs w:val="22"/>
              </w:rPr>
              <w:t>9.</w:t>
            </w:r>
          </w:p>
        </w:tc>
        <w:tc>
          <w:tcPr>
            <w:tcW w:w="7701" w:type="dxa"/>
            <w:vAlign w:val="center"/>
          </w:tcPr>
          <w:p w:rsidR="005E0606" w:rsidRPr="005E0606" w:rsidRDefault="005E0606" w:rsidP="0002434E">
            <w:pPr>
              <w:jc w:val="both"/>
            </w:pPr>
            <w:r w:rsidRPr="005E0606">
              <w:t>Услуги отдыха и развлечений  передвижных зверинцев и цирков</w:t>
            </w:r>
          </w:p>
        </w:tc>
        <w:tc>
          <w:tcPr>
            <w:tcW w:w="2154" w:type="dxa"/>
            <w:vAlign w:val="center"/>
          </w:tcPr>
          <w:p w:rsidR="005E0606" w:rsidRPr="005E0606" w:rsidRDefault="005E0606" w:rsidP="0002434E">
            <w:pPr>
              <w:jc w:val="center"/>
            </w:pPr>
            <w:r w:rsidRPr="005E0606">
              <w:t>12 980</w:t>
            </w:r>
          </w:p>
        </w:tc>
      </w:tr>
    </w:tbl>
    <w:p w:rsidR="00531617" w:rsidRPr="00531617" w:rsidRDefault="00531617" w:rsidP="005E0606">
      <w:pPr>
        <w:jc w:val="right"/>
      </w:pPr>
    </w:p>
    <w:sectPr w:rsidR="00531617" w:rsidRPr="00531617" w:rsidSect="000150AB">
      <w:headerReference w:type="even" r:id="rId13"/>
      <w:headerReference w:type="default" r:id="rId14"/>
      <w:pgSz w:w="11906" w:h="16838"/>
      <w:pgMar w:top="719" w:right="567" w:bottom="360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6C8" w:rsidRDefault="005C16C8">
      <w:r>
        <w:separator/>
      </w:r>
    </w:p>
  </w:endnote>
  <w:endnote w:type="continuationSeparator" w:id="0">
    <w:p w:rsidR="005C16C8" w:rsidRDefault="005C16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6C8" w:rsidRDefault="005C16C8">
      <w:r>
        <w:separator/>
      </w:r>
    </w:p>
  </w:footnote>
  <w:footnote w:type="continuationSeparator" w:id="0">
    <w:p w:rsidR="005C16C8" w:rsidRDefault="005C16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0AB" w:rsidRDefault="000150AB" w:rsidP="00FE7C9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50AB" w:rsidRDefault="000150A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0AB" w:rsidRDefault="000150AB" w:rsidP="00FE7C9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65EDA">
      <w:rPr>
        <w:rStyle w:val="a7"/>
        <w:noProof/>
      </w:rPr>
      <w:t>2</w:t>
    </w:r>
    <w:r>
      <w:rPr>
        <w:rStyle w:val="a7"/>
      </w:rPr>
      <w:fldChar w:fldCharType="end"/>
    </w:r>
  </w:p>
  <w:p w:rsidR="000150AB" w:rsidRDefault="000150A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D3DFA"/>
    <w:multiLevelType w:val="hybridMultilevel"/>
    <w:tmpl w:val="66485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A44B8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1D47C5"/>
    <w:multiLevelType w:val="hybridMultilevel"/>
    <w:tmpl w:val="0F4AFA94"/>
    <w:lvl w:ilvl="0" w:tplc="46545E1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15686C29"/>
    <w:multiLevelType w:val="singleLevel"/>
    <w:tmpl w:val="1C4E2DCE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37B1330F"/>
    <w:multiLevelType w:val="singleLevel"/>
    <w:tmpl w:val="8D66EFE6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4">
    <w:nsid w:val="56860FC7"/>
    <w:multiLevelType w:val="singleLevel"/>
    <w:tmpl w:val="DD046826"/>
    <w:lvl w:ilvl="0">
      <w:start w:val="1"/>
      <w:numFmt w:val="decimal"/>
      <w:lvlText w:val="%1."/>
      <w:legacy w:legacy="1" w:legacySpace="0" w:legacyIndent="326"/>
      <w:lvlJc w:val="left"/>
      <w:pPr>
        <w:ind w:left="360" w:firstLine="0"/>
      </w:pPr>
      <w:rPr>
        <w:rFonts w:ascii="Times New Roman" w:hAnsi="Times New Roman" w:cs="Times New Roman" w:hint="default"/>
      </w:rPr>
    </w:lvl>
  </w:abstractNum>
  <w:abstractNum w:abstractNumId="5">
    <w:nsid w:val="5BA76D0F"/>
    <w:multiLevelType w:val="singleLevel"/>
    <w:tmpl w:val="987083D4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</w:num>
  <w:num w:numId="4">
    <w:abstractNumId w:val="5"/>
  </w:num>
  <w:num w:numId="5">
    <w:abstractNumId w:val="2"/>
    <w:lvlOverride w:ilvl="0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5481"/>
    <w:rsid w:val="00001C88"/>
    <w:rsid w:val="00002F20"/>
    <w:rsid w:val="00003BC8"/>
    <w:rsid w:val="0001061D"/>
    <w:rsid w:val="0001071E"/>
    <w:rsid w:val="00011C11"/>
    <w:rsid w:val="00013381"/>
    <w:rsid w:val="000150AB"/>
    <w:rsid w:val="00020981"/>
    <w:rsid w:val="00022BFE"/>
    <w:rsid w:val="00022F2D"/>
    <w:rsid w:val="0002434E"/>
    <w:rsid w:val="00026886"/>
    <w:rsid w:val="00026CD2"/>
    <w:rsid w:val="00027AB6"/>
    <w:rsid w:val="0003457B"/>
    <w:rsid w:val="00034D34"/>
    <w:rsid w:val="00035B47"/>
    <w:rsid w:val="00035E01"/>
    <w:rsid w:val="00035E5F"/>
    <w:rsid w:val="00036314"/>
    <w:rsid w:val="00037B01"/>
    <w:rsid w:val="000400FF"/>
    <w:rsid w:val="00040C5F"/>
    <w:rsid w:val="00041C84"/>
    <w:rsid w:val="00042B30"/>
    <w:rsid w:val="00044842"/>
    <w:rsid w:val="000450BC"/>
    <w:rsid w:val="00045C94"/>
    <w:rsid w:val="0005215A"/>
    <w:rsid w:val="00056334"/>
    <w:rsid w:val="00057E34"/>
    <w:rsid w:val="000604BF"/>
    <w:rsid w:val="00061940"/>
    <w:rsid w:val="00064959"/>
    <w:rsid w:val="00064E85"/>
    <w:rsid w:val="000723C0"/>
    <w:rsid w:val="000767A1"/>
    <w:rsid w:val="00076B20"/>
    <w:rsid w:val="0007716D"/>
    <w:rsid w:val="000826A9"/>
    <w:rsid w:val="00087163"/>
    <w:rsid w:val="0009264C"/>
    <w:rsid w:val="00092A54"/>
    <w:rsid w:val="00095403"/>
    <w:rsid w:val="00096412"/>
    <w:rsid w:val="000966A0"/>
    <w:rsid w:val="000A01B4"/>
    <w:rsid w:val="000A0E7D"/>
    <w:rsid w:val="000A2EEB"/>
    <w:rsid w:val="000A3873"/>
    <w:rsid w:val="000A3E16"/>
    <w:rsid w:val="000A445C"/>
    <w:rsid w:val="000A4CAC"/>
    <w:rsid w:val="000A50F5"/>
    <w:rsid w:val="000A5551"/>
    <w:rsid w:val="000A5B1C"/>
    <w:rsid w:val="000A5E2F"/>
    <w:rsid w:val="000A77E5"/>
    <w:rsid w:val="000A7FF3"/>
    <w:rsid w:val="000B04C4"/>
    <w:rsid w:val="000B1046"/>
    <w:rsid w:val="000B200C"/>
    <w:rsid w:val="000B210F"/>
    <w:rsid w:val="000B42EC"/>
    <w:rsid w:val="000B58C3"/>
    <w:rsid w:val="000B6074"/>
    <w:rsid w:val="000B66B9"/>
    <w:rsid w:val="000B78FC"/>
    <w:rsid w:val="000C09CF"/>
    <w:rsid w:val="000C24C3"/>
    <w:rsid w:val="000C3888"/>
    <w:rsid w:val="000C4092"/>
    <w:rsid w:val="000C43E6"/>
    <w:rsid w:val="000C45A0"/>
    <w:rsid w:val="000C534C"/>
    <w:rsid w:val="000C7B3C"/>
    <w:rsid w:val="000D033F"/>
    <w:rsid w:val="000D050F"/>
    <w:rsid w:val="000D078D"/>
    <w:rsid w:val="000D2960"/>
    <w:rsid w:val="000D3C9B"/>
    <w:rsid w:val="000D56F6"/>
    <w:rsid w:val="000D5AF9"/>
    <w:rsid w:val="000D5CD0"/>
    <w:rsid w:val="000D7947"/>
    <w:rsid w:val="000E073C"/>
    <w:rsid w:val="000E07CE"/>
    <w:rsid w:val="000E0A7D"/>
    <w:rsid w:val="000E1485"/>
    <w:rsid w:val="000E1E4A"/>
    <w:rsid w:val="000E3966"/>
    <w:rsid w:val="000E3D74"/>
    <w:rsid w:val="000E463D"/>
    <w:rsid w:val="000E5A21"/>
    <w:rsid w:val="000E7001"/>
    <w:rsid w:val="000F0258"/>
    <w:rsid w:val="000F1588"/>
    <w:rsid w:val="000F2161"/>
    <w:rsid w:val="000F3AB4"/>
    <w:rsid w:val="000F4129"/>
    <w:rsid w:val="000F45AE"/>
    <w:rsid w:val="000F4DB7"/>
    <w:rsid w:val="000F74F4"/>
    <w:rsid w:val="001031B2"/>
    <w:rsid w:val="0010379A"/>
    <w:rsid w:val="00104E17"/>
    <w:rsid w:val="0010571A"/>
    <w:rsid w:val="00107567"/>
    <w:rsid w:val="0010762B"/>
    <w:rsid w:val="001107F6"/>
    <w:rsid w:val="00110B4E"/>
    <w:rsid w:val="00115EB8"/>
    <w:rsid w:val="00115EDA"/>
    <w:rsid w:val="00117C34"/>
    <w:rsid w:val="00123088"/>
    <w:rsid w:val="001249FD"/>
    <w:rsid w:val="00131331"/>
    <w:rsid w:val="001317DD"/>
    <w:rsid w:val="0013263F"/>
    <w:rsid w:val="001327B1"/>
    <w:rsid w:val="00133207"/>
    <w:rsid w:val="001347C9"/>
    <w:rsid w:val="00134BBF"/>
    <w:rsid w:val="00137CE9"/>
    <w:rsid w:val="0014018D"/>
    <w:rsid w:val="00140407"/>
    <w:rsid w:val="00141D2D"/>
    <w:rsid w:val="0014288F"/>
    <w:rsid w:val="001429C0"/>
    <w:rsid w:val="00142B34"/>
    <w:rsid w:val="00144087"/>
    <w:rsid w:val="0014570E"/>
    <w:rsid w:val="00145EC7"/>
    <w:rsid w:val="00146D60"/>
    <w:rsid w:val="00147AF0"/>
    <w:rsid w:val="00147BD7"/>
    <w:rsid w:val="00151B6C"/>
    <w:rsid w:val="001539EC"/>
    <w:rsid w:val="0015671C"/>
    <w:rsid w:val="00157C22"/>
    <w:rsid w:val="00160ADB"/>
    <w:rsid w:val="001627B2"/>
    <w:rsid w:val="00162900"/>
    <w:rsid w:val="00162BCF"/>
    <w:rsid w:val="00162FA7"/>
    <w:rsid w:val="0016303F"/>
    <w:rsid w:val="00164B4F"/>
    <w:rsid w:val="00164E03"/>
    <w:rsid w:val="001656B8"/>
    <w:rsid w:val="0016599A"/>
    <w:rsid w:val="001673AD"/>
    <w:rsid w:val="00167481"/>
    <w:rsid w:val="00174D49"/>
    <w:rsid w:val="0018037C"/>
    <w:rsid w:val="00180B2D"/>
    <w:rsid w:val="0018363C"/>
    <w:rsid w:val="001841DA"/>
    <w:rsid w:val="00184BC3"/>
    <w:rsid w:val="00184C21"/>
    <w:rsid w:val="001850BD"/>
    <w:rsid w:val="00191344"/>
    <w:rsid w:val="00194E60"/>
    <w:rsid w:val="00195A57"/>
    <w:rsid w:val="00195BE6"/>
    <w:rsid w:val="00195D6B"/>
    <w:rsid w:val="001A3A8B"/>
    <w:rsid w:val="001A546F"/>
    <w:rsid w:val="001A55A0"/>
    <w:rsid w:val="001A5B08"/>
    <w:rsid w:val="001A6778"/>
    <w:rsid w:val="001A73EB"/>
    <w:rsid w:val="001A7FD3"/>
    <w:rsid w:val="001B1A21"/>
    <w:rsid w:val="001B3587"/>
    <w:rsid w:val="001B5F38"/>
    <w:rsid w:val="001B7C53"/>
    <w:rsid w:val="001C071F"/>
    <w:rsid w:val="001C4FC5"/>
    <w:rsid w:val="001C5FA6"/>
    <w:rsid w:val="001C690B"/>
    <w:rsid w:val="001D0334"/>
    <w:rsid w:val="001D1915"/>
    <w:rsid w:val="001D4539"/>
    <w:rsid w:val="001D5198"/>
    <w:rsid w:val="001D57D7"/>
    <w:rsid w:val="001E7033"/>
    <w:rsid w:val="001F0B5C"/>
    <w:rsid w:val="001F0DB1"/>
    <w:rsid w:val="001F1030"/>
    <w:rsid w:val="001F49F0"/>
    <w:rsid w:val="001F5271"/>
    <w:rsid w:val="001F5501"/>
    <w:rsid w:val="001F5B14"/>
    <w:rsid w:val="001F64E2"/>
    <w:rsid w:val="001F70AC"/>
    <w:rsid w:val="00200B68"/>
    <w:rsid w:val="00200C41"/>
    <w:rsid w:val="00200D5F"/>
    <w:rsid w:val="00202086"/>
    <w:rsid w:val="002025CC"/>
    <w:rsid w:val="00202F80"/>
    <w:rsid w:val="002037EE"/>
    <w:rsid w:val="00204D36"/>
    <w:rsid w:val="00205CFF"/>
    <w:rsid w:val="00206375"/>
    <w:rsid w:val="002072C7"/>
    <w:rsid w:val="00207457"/>
    <w:rsid w:val="002118AA"/>
    <w:rsid w:val="00211EE9"/>
    <w:rsid w:val="00211FC9"/>
    <w:rsid w:val="00212696"/>
    <w:rsid w:val="002126CE"/>
    <w:rsid w:val="00213672"/>
    <w:rsid w:val="00213C61"/>
    <w:rsid w:val="0021531E"/>
    <w:rsid w:val="00216313"/>
    <w:rsid w:val="002169BB"/>
    <w:rsid w:val="002206A1"/>
    <w:rsid w:val="00221178"/>
    <w:rsid w:val="00221194"/>
    <w:rsid w:val="002221C6"/>
    <w:rsid w:val="00223B31"/>
    <w:rsid w:val="002309BB"/>
    <w:rsid w:val="00230BE6"/>
    <w:rsid w:val="002313DD"/>
    <w:rsid w:val="002319CE"/>
    <w:rsid w:val="00231F17"/>
    <w:rsid w:val="00232D84"/>
    <w:rsid w:val="002334B4"/>
    <w:rsid w:val="002345E4"/>
    <w:rsid w:val="00235107"/>
    <w:rsid w:val="00235BC5"/>
    <w:rsid w:val="00235D1D"/>
    <w:rsid w:val="00236A34"/>
    <w:rsid w:val="002377A2"/>
    <w:rsid w:val="00240525"/>
    <w:rsid w:val="0024107D"/>
    <w:rsid w:val="002422D2"/>
    <w:rsid w:val="0024238D"/>
    <w:rsid w:val="00246419"/>
    <w:rsid w:val="00250B34"/>
    <w:rsid w:val="00251F4C"/>
    <w:rsid w:val="00252D61"/>
    <w:rsid w:val="0025342B"/>
    <w:rsid w:val="00253C67"/>
    <w:rsid w:val="0025446F"/>
    <w:rsid w:val="00254922"/>
    <w:rsid w:val="00255E18"/>
    <w:rsid w:val="00256516"/>
    <w:rsid w:val="002601F6"/>
    <w:rsid w:val="002623FF"/>
    <w:rsid w:val="002638A9"/>
    <w:rsid w:val="00263C09"/>
    <w:rsid w:val="0026618A"/>
    <w:rsid w:val="00267D9D"/>
    <w:rsid w:val="00267DD6"/>
    <w:rsid w:val="00270C82"/>
    <w:rsid w:val="00272870"/>
    <w:rsid w:val="0027325B"/>
    <w:rsid w:val="00273A70"/>
    <w:rsid w:val="00274AFD"/>
    <w:rsid w:val="00274B02"/>
    <w:rsid w:val="00274D89"/>
    <w:rsid w:val="002753A6"/>
    <w:rsid w:val="00275D97"/>
    <w:rsid w:val="002828D8"/>
    <w:rsid w:val="00282D26"/>
    <w:rsid w:val="00282F54"/>
    <w:rsid w:val="00283D23"/>
    <w:rsid w:val="00284100"/>
    <w:rsid w:val="0028538D"/>
    <w:rsid w:val="002861BA"/>
    <w:rsid w:val="00286FB6"/>
    <w:rsid w:val="002871FE"/>
    <w:rsid w:val="00293476"/>
    <w:rsid w:val="002947DF"/>
    <w:rsid w:val="0029708B"/>
    <w:rsid w:val="00297233"/>
    <w:rsid w:val="00297545"/>
    <w:rsid w:val="002A0BD6"/>
    <w:rsid w:val="002A0E1B"/>
    <w:rsid w:val="002A4E42"/>
    <w:rsid w:val="002A5719"/>
    <w:rsid w:val="002A5798"/>
    <w:rsid w:val="002A654B"/>
    <w:rsid w:val="002A670C"/>
    <w:rsid w:val="002B048D"/>
    <w:rsid w:val="002B0BDB"/>
    <w:rsid w:val="002B10EF"/>
    <w:rsid w:val="002B2AAA"/>
    <w:rsid w:val="002B2B9F"/>
    <w:rsid w:val="002B3398"/>
    <w:rsid w:val="002B3F56"/>
    <w:rsid w:val="002B46E7"/>
    <w:rsid w:val="002B69F4"/>
    <w:rsid w:val="002B7BEA"/>
    <w:rsid w:val="002B7E9F"/>
    <w:rsid w:val="002C0CFA"/>
    <w:rsid w:val="002C1D3D"/>
    <w:rsid w:val="002C265E"/>
    <w:rsid w:val="002C7791"/>
    <w:rsid w:val="002D0D05"/>
    <w:rsid w:val="002D1EDC"/>
    <w:rsid w:val="002D2E6D"/>
    <w:rsid w:val="002D3056"/>
    <w:rsid w:val="002D3EB9"/>
    <w:rsid w:val="002D756F"/>
    <w:rsid w:val="002D7B5F"/>
    <w:rsid w:val="002E2E8E"/>
    <w:rsid w:val="002E351A"/>
    <w:rsid w:val="002E5464"/>
    <w:rsid w:val="002E72BD"/>
    <w:rsid w:val="002F00CB"/>
    <w:rsid w:val="002F0A76"/>
    <w:rsid w:val="002F0C92"/>
    <w:rsid w:val="002F1261"/>
    <w:rsid w:val="002F1EDA"/>
    <w:rsid w:val="002F25C9"/>
    <w:rsid w:val="002F3B7B"/>
    <w:rsid w:val="002F5BA3"/>
    <w:rsid w:val="002F60AD"/>
    <w:rsid w:val="002F64BF"/>
    <w:rsid w:val="002F7002"/>
    <w:rsid w:val="00302C46"/>
    <w:rsid w:val="0030323C"/>
    <w:rsid w:val="0030339D"/>
    <w:rsid w:val="00304DA8"/>
    <w:rsid w:val="0030542A"/>
    <w:rsid w:val="00310A7A"/>
    <w:rsid w:val="00311418"/>
    <w:rsid w:val="0031267B"/>
    <w:rsid w:val="00312CE4"/>
    <w:rsid w:val="0031300E"/>
    <w:rsid w:val="0031354C"/>
    <w:rsid w:val="00321BBC"/>
    <w:rsid w:val="003245C0"/>
    <w:rsid w:val="00324773"/>
    <w:rsid w:val="00324C5F"/>
    <w:rsid w:val="00327F31"/>
    <w:rsid w:val="0033239E"/>
    <w:rsid w:val="0033296B"/>
    <w:rsid w:val="00333135"/>
    <w:rsid w:val="0033333B"/>
    <w:rsid w:val="0033344B"/>
    <w:rsid w:val="00334643"/>
    <w:rsid w:val="003351BF"/>
    <w:rsid w:val="0033522B"/>
    <w:rsid w:val="00335444"/>
    <w:rsid w:val="003356D1"/>
    <w:rsid w:val="00341775"/>
    <w:rsid w:val="00341E08"/>
    <w:rsid w:val="003430AA"/>
    <w:rsid w:val="003470F7"/>
    <w:rsid w:val="0034735A"/>
    <w:rsid w:val="00350752"/>
    <w:rsid w:val="0035215D"/>
    <w:rsid w:val="003553E4"/>
    <w:rsid w:val="00356073"/>
    <w:rsid w:val="0035717D"/>
    <w:rsid w:val="00362727"/>
    <w:rsid w:val="00365B74"/>
    <w:rsid w:val="00366577"/>
    <w:rsid w:val="0036714A"/>
    <w:rsid w:val="0037101E"/>
    <w:rsid w:val="00372252"/>
    <w:rsid w:val="0037335C"/>
    <w:rsid w:val="00373EDD"/>
    <w:rsid w:val="003776FA"/>
    <w:rsid w:val="00377700"/>
    <w:rsid w:val="00377C15"/>
    <w:rsid w:val="003808F8"/>
    <w:rsid w:val="003812FD"/>
    <w:rsid w:val="0038571D"/>
    <w:rsid w:val="003862B0"/>
    <w:rsid w:val="00386EF9"/>
    <w:rsid w:val="00394B07"/>
    <w:rsid w:val="00394FD2"/>
    <w:rsid w:val="003A063D"/>
    <w:rsid w:val="003A13C8"/>
    <w:rsid w:val="003A15A3"/>
    <w:rsid w:val="003A1FDA"/>
    <w:rsid w:val="003A241C"/>
    <w:rsid w:val="003A6E28"/>
    <w:rsid w:val="003B1885"/>
    <w:rsid w:val="003B21F0"/>
    <w:rsid w:val="003B35B9"/>
    <w:rsid w:val="003B3D9C"/>
    <w:rsid w:val="003B43B2"/>
    <w:rsid w:val="003B496B"/>
    <w:rsid w:val="003B71BC"/>
    <w:rsid w:val="003C0EC8"/>
    <w:rsid w:val="003C13B4"/>
    <w:rsid w:val="003C2B59"/>
    <w:rsid w:val="003C44EB"/>
    <w:rsid w:val="003C47F4"/>
    <w:rsid w:val="003C4EDA"/>
    <w:rsid w:val="003C51C8"/>
    <w:rsid w:val="003C51EE"/>
    <w:rsid w:val="003C6E8D"/>
    <w:rsid w:val="003D0F5A"/>
    <w:rsid w:val="003D19B8"/>
    <w:rsid w:val="003D1A3D"/>
    <w:rsid w:val="003D39F6"/>
    <w:rsid w:val="003D467C"/>
    <w:rsid w:val="003E1950"/>
    <w:rsid w:val="003E3F80"/>
    <w:rsid w:val="003E4BF3"/>
    <w:rsid w:val="003E51E9"/>
    <w:rsid w:val="003E5572"/>
    <w:rsid w:val="003E5B7C"/>
    <w:rsid w:val="003E6221"/>
    <w:rsid w:val="003E6493"/>
    <w:rsid w:val="003E6670"/>
    <w:rsid w:val="003F0F49"/>
    <w:rsid w:val="003F2591"/>
    <w:rsid w:val="003F3F9C"/>
    <w:rsid w:val="003F6EF5"/>
    <w:rsid w:val="003F721B"/>
    <w:rsid w:val="003F79B1"/>
    <w:rsid w:val="003F79FA"/>
    <w:rsid w:val="00402B4B"/>
    <w:rsid w:val="004032B3"/>
    <w:rsid w:val="004049FC"/>
    <w:rsid w:val="00404E3F"/>
    <w:rsid w:val="00406049"/>
    <w:rsid w:val="00411BE1"/>
    <w:rsid w:val="00412A8A"/>
    <w:rsid w:val="004145A5"/>
    <w:rsid w:val="00415184"/>
    <w:rsid w:val="00415380"/>
    <w:rsid w:val="004166F2"/>
    <w:rsid w:val="00420EF5"/>
    <w:rsid w:val="00421590"/>
    <w:rsid w:val="00421B12"/>
    <w:rsid w:val="0042252D"/>
    <w:rsid w:val="00423B2B"/>
    <w:rsid w:val="0042525E"/>
    <w:rsid w:val="00425580"/>
    <w:rsid w:val="00426EE2"/>
    <w:rsid w:val="00427AAC"/>
    <w:rsid w:val="004307AD"/>
    <w:rsid w:val="0043135F"/>
    <w:rsid w:val="00434A0F"/>
    <w:rsid w:val="00435F38"/>
    <w:rsid w:val="0044208C"/>
    <w:rsid w:val="00450600"/>
    <w:rsid w:val="00450E99"/>
    <w:rsid w:val="00451EC3"/>
    <w:rsid w:val="00451F4D"/>
    <w:rsid w:val="00452E1E"/>
    <w:rsid w:val="0045549B"/>
    <w:rsid w:val="0045657E"/>
    <w:rsid w:val="00456770"/>
    <w:rsid w:val="004578D8"/>
    <w:rsid w:val="0046019E"/>
    <w:rsid w:val="004619D3"/>
    <w:rsid w:val="00461CA4"/>
    <w:rsid w:val="00462AE4"/>
    <w:rsid w:val="00463694"/>
    <w:rsid w:val="00463D82"/>
    <w:rsid w:val="004652FC"/>
    <w:rsid w:val="00467A44"/>
    <w:rsid w:val="004732D1"/>
    <w:rsid w:val="00474691"/>
    <w:rsid w:val="0047538C"/>
    <w:rsid w:val="00475506"/>
    <w:rsid w:val="004755AD"/>
    <w:rsid w:val="004801CB"/>
    <w:rsid w:val="00481FE1"/>
    <w:rsid w:val="004833C3"/>
    <w:rsid w:val="00485511"/>
    <w:rsid w:val="00485F89"/>
    <w:rsid w:val="00487347"/>
    <w:rsid w:val="00487944"/>
    <w:rsid w:val="00490266"/>
    <w:rsid w:val="004923AF"/>
    <w:rsid w:val="00493C79"/>
    <w:rsid w:val="004978E3"/>
    <w:rsid w:val="004A09A2"/>
    <w:rsid w:val="004A1E1F"/>
    <w:rsid w:val="004A3F18"/>
    <w:rsid w:val="004A4ED7"/>
    <w:rsid w:val="004A5CAB"/>
    <w:rsid w:val="004A7D77"/>
    <w:rsid w:val="004B14D1"/>
    <w:rsid w:val="004B23C1"/>
    <w:rsid w:val="004B26E7"/>
    <w:rsid w:val="004B5382"/>
    <w:rsid w:val="004B57E6"/>
    <w:rsid w:val="004B64F8"/>
    <w:rsid w:val="004C037D"/>
    <w:rsid w:val="004C1629"/>
    <w:rsid w:val="004C1817"/>
    <w:rsid w:val="004C28E6"/>
    <w:rsid w:val="004C3680"/>
    <w:rsid w:val="004C5370"/>
    <w:rsid w:val="004C5EEC"/>
    <w:rsid w:val="004C754A"/>
    <w:rsid w:val="004D015E"/>
    <w:rsid w:val="004D01A5"/>
    <w:rsid w:val="004D03D7"/>
    <w:rsid w:val="004D095E"/>
    <w:rsid w:val="004D09BC"/>
    <w:rsid w:val="004D1E9E"/>
    <w:rsid w:val="004D2347"/>
    <w:rsid w:val="004D3428"/>
    <w:rsid w:val="004D3E63"/>
    <w:rsid w:val="004D436F"/>
    <w:rsid w:val="004D44A0"/>
    <w:rsid w:val="004D5FD2"/>
    <w:rsid w:val="004D63A7"/>
    <w:rsid w:val="004D63FD"/>
    <w:rsid w:val="004E1BBC"/>
    <w:rsid w:val="004E2D6B"/>
    <w:rsid w:val="004E3048"/>
    <w:rsid w:val="004E3383"/>
    <w:rsid w:val="004E5AC0"/>
    <w:rsid w:val="004E607B"/>
    <w:rsid w:val="004E6783"/>
    <w:rsid w:val="004E6E38"/>
    <w:rsid w:val="004E7895"/>
    <w:rsid w:val="004F475B"/>
    <w:rsid w:val="004F4E76"/>
    <w:rsid w:val="004F5278"/>
    <w:rsid w:val="004F7853"/>
    <w:rsid w:val="004F794C"/>
    <w:rsid w:val="00501CAB"/>
    <w:rsid w:val="00502B39"/>
    <w:rsid w:val="00505A19"/>
    <w:rsid w:val="0050630B"/>
    <w:rsid w:val="005072B1"/>
    <w:rsid w:val="00507548"/>
    <w:rsid w:val="0051056E"/>
    <w:rsid w:val="00511049"/>
    <w:rsid w:val="00515D2F"/>
    <w:rsid w:val="005216A9"/>
    <w:rsid w:val="00522776"/>
    <w:rsid w:val="005234AC"/>
    <w:rsid w:val="00523B14"/>
    <w:rsid w:val="00524239"/>
    <w:rsid w:val="00525096"/>
    <w:rsid w:val="0052773B"/>
    <w:rsid w:val="00531617"/>
    <w:rsid w:val="00532D61"/>
    <w:rsid w:val="00534F97"/>
    <w:rsid w:val="00535664"/>
    <w:rsid w:val="00535F7D"/>
    <w:rsid w:val="0054053D"/>
    <w:rsid w:val="005408C1"/>
    <w:rsid w:val="00541FC1"/>
    <w:rsid w:val="00544BE2"/>
    <w:rsid w:val="00544C26"/>
    <w:rsid w:val="00545112"/>
    <w:rsid w:val="00547BEA"/>
    <w:rsid w:val="00547EAD"/>
    <w:rsid w:val="0055038C"/>
    <w:rsid w:val="00550FFC"/>
    <w:rsid w:val="00551606"/>
    <w:rsid w:val="00553A9A"/>
    <w:rsid w:val="00556585"/>
    <w:rsid w:val="00556C06"/>
    <w:rsid w:val="0056055D"/>
    <w:rsid w:val="00562F33"/>
    <w:rsid w:val="00563788"/>
    <w:rsid w:val="00563D6D"/>
    <w:rsid w:val="0056413D"/>
    <w:rsid w:val="00565A1D"/>
    <w:rsid w:val="00571903"/>
    <w:rsid w:val="005719A9"/>
    <w:rsid w:val="00571A79"/>
    <w:rsid w:val="00575597"/>
    <w:rsid w:val="00576683"/>
    <w:rsid w:val="00576D96"/>
    <w:rsid w:val="005773A6"/>
    <w:rsid w:val="00582082"/>
    <w:rsid w:val="00583A46"/>
    <w:rsid w:val="005844C8"/>
    <w:rsid w:val="005851D6"/>
    <w:rsid w:val="00585441"/>
    <w:rsid w:val="0058598A"/>
    <w:rsid w:val="00586E58"/>
    <w:rsid w:val="005873C6"/>
    <w:rsid w:val="00591596"/>
    <w:rsid w:val="005921B5"/>
    <w:rsid w:val="005949A0"/>
    <w:rsid w:val="005A0AA0"/>
    <w:rsid w:val="005A1B1F"/>
    <w:rsid w:val="005A2454"/>
    <w:rsid w:val="005A45CF"/>
    <w:rsid w:val="005A6412"/>
    <w:rsid w:val="005A74D5"/>
    <w:rsid w:val="005A7912"/>
    <w:rsid w:val="005A79F6"/>
    <w:rsid w:val="005A7D81"/>
    <w:rsid w:val="005B04ED"/>
    <w:rsid w:val="005B0E1F"/>
    <w:rsid w:val="005B1ABC"/>
    <w:rsid w:val="005B3EC3"/>
    <w:rsid w:val="005B45D9"/>
    <w:rsid w:val="005B681B"/>
    <w:rsid w:val="005B6E55"/>
    <w:rsid w:val="005B780A"/>
    <w:rsid w:val="005C16C8"/>
    <w:rsid w:val="005C5908"/>
    <w:rsid w:val="005D01D9"/>
    <w:rsid w:val="005D1096"/>
    <w:rsid w:val="005D1ABC"/>
    <w:rsid w:val="005D1B0A"/>
    <w:rsid w:val="005D4F04"/>
    <w:rsid w:val="005D5FA5"/>
    <w:rsid w:val="005D670F"/>
    <w:rsid w:val="005D7700"/>
    <w:rsid w:val="005D7BC8"/>
    <w:rsid w:val="005E0606"/>
    <w:rsid w:val="005E2AAC"/>
    <w:rsid w:val="005E35F0"/>
    <w:rsid w:val="005E3DFC"/>
    <w:rsid w:val="005E4944"/>
    <w:rsid w:val="005E4A1F"/>
    <w:rsid w:val="005E4ED2"/>
    <w:rsid w:val="005E5293"/>
    <w:rsid w:val="005E53E1"/>
    <w:rsid w:val="005E6F25"/>
    <w:rsid w:val="005F0093"/>
    <w:rsid w:val="005F34E3"/>
    <w:rsid w:val="005F7027"/>
    <w:rsid w:val="005F7BA7"/>
    <w:rsid w:val="006020F2"/>
    <w:rsid w:val="00603069"/>
    <w:rsid w:val="0060560D"/>
    <w:rsid w:val="0060576D"/>
    <w:rsid w:val="00606141"/>
    <w:rsid w:val="006069C1"/>
    <w:rsid w:val="00607730"/>
    <w:rsid w:val="0061113A"/>
    <w:rsid w:val="00611227"/>
    <w:rsid w:val="00611890"/>
    <w:rsid w:val="006162B3"/>
    <w:rsid w:val="0061776A"/>
    <w:rsid w:val="006206AA"/>
    <w:rsid w:val="00621316"/>
    <w:rsid w:val="00624191"/>
    <w:rsid w:val="00624BB7"/>
    <w:rsid w:val="00627222"/>
    <w:rsid w:val="006310F0"/>
    <w:rsid w:val="00631817"/>
    <w:rsid w:val="006326B5"/>
    <w:rsid w:val="00632D89"/>
    <w:rsid w:val="00633E56"/>
    <w:rsid w:val="00634341"/>
    <w:rsid w:val="00634742"/>
    <w:rsid w:val="00634AC0"/>
    <w:rsid w:val="00636C65"/>
    <w:rsid w:val="006402CF"/>
    <w:rsid w:val="006403E8"/>
    <w:rsid w:val="00644BFA"/>
    <w:rsid w:val="00646A66"/>
    <w:rsid w:val="00650AB9"/>
    <w:rsid w:val="00650BCE"/>
    <w:rsid w:val="0065329D"/>
    <w:rsid w:val="00653614"/>
    <w:rsid w:val="006565AA"/>
    <w:rsid w:val="006566B9"/>
    <w:rsid w:val="00660176"/>
    <w:rsid w:val="00660305"/>
    <w:rsid w:val="00663ADA"/>
    <w:rsid w:val="00667C3D"/>
    <w:rsid w:val="00672E74"/>
    <w:rsid w:val="006747E0"/>
    <w:rsid w:val="00675A63"/>
    <w:rsid w:val="00675FD4"/>
    <w:rsid w:val="00676C8A"/>
    <w:rsid w:val="00676D52"/>
    <w:rsid w:val="00685D8F"/>
    <w:rsid w:val="00686975"/>
    <w:rsid w:val="006872C9"/>
    <w:rsid w:val="00690AF7"/>
    <w:rsid w:val="00692968"/>
    <w:rsid w:val="00693B52"/>
    <w:rsid w:val="00694F18"/>
    <w:rsid w:val="00695235"/>
    <w:rsid w:val="00695833"/>
    <w:rsid w:val="006965C6"/>
    <w:rsid w:val="00697F58"/>
    <w:rsid w:val="006A198C"/>
    <w:rsid w:val="006A2B66"/>
    <w:rsid w:val="006A4301"/>
    <w:rsid w:val="006A4EC9"/>
    <w:rsid w:val="006A79F8"/>
    <w:rsid w:val="006B177F"/>
    <w:rsid w:val="006B321B"/>
    <w:rsid w:val="006B43ED"/>
    <w:rsid w:val="006B46BC"/>
    <w:rsid w:val="006B472A"/>
    <w:rsid w:val="006B4D9D"/>
    <w:rsid w:val="006B58C7"/>
    <w:rsid w:val="006B7AB2"/>
    <w:rsid w:val="006C042A"/>
    <w:rsid w:val="006C11DA"/>
    <w:rsid w:val="006C1329"/>
    <w:rsid w:val="006C15E7"/>
    <w:rsid w:val="006C714E"/>
    <w:rsid w:val="006C7B0C"/>
    <w:rsid w:val="006C7F9C"/>
    <w:rsid w:val="006D02EF"/>
    <w:rsid w:val="006D3675"/>
    <w:rsid w:val="006D5407"/>
    <w:rsid w:val="006D58FD"/>
    <w:rsid w:val="006D6028"/>
    <w:rsid w:val="006D68DC"/>
    <w:rsid w:val="006D6BE2"/>
    <w:rsid w:val="006D6E1F"/>
    <w:rsid w:val="006D7630"/>
    <w:rsid w:val="006D7649"/>
    <w:rsid w:val="006E2DDF"/>
    <w:rsid w:val="006E436D"/>
    <w:rsid w:val="006E444B"/>
    <w:rsid w:val="006E5436"/>
    <w:rsid w:val="006E66CD"/>
    <w:rsid w:val="006E6FF2"/>
    <w:rsid w:val="006E7EC1"/>
    <w:rsid w:val="006F25B0"/>
    <w:rsid w:val="006F28E7"/>
    <w:rsid w:val="006F39FE"/>
    <w:rsid w:val="006F41AD"/>
    <w:rsid w:val="006F46A7"/>
    <w:rsid w:val="006F5F57"/>
    <w:rsid w:val="006F6F7E"/>
    <w:rsid w:val="0070048A"/>
    <w:rsid w:val="00701A34"/>
    <w:rsid w:val="00702AD9"/>
    <w:rsid w:val="00704E89"/>
    <w:rsid w:val="00704EF9"/>
    <w:rsid w:val="007063B3"/>
    <w:rsid w:val="007115E9"/>
    <w:rsid w:val="00713150"/>
    <w:rsid w:val="007146CF"/>
    <w:rsid w:val="00716039"/>
    <w:rsid w:val="007167BF"/>
    <w:rsid w:val="00717E59"/>
    <w:rsid w:val="00725075"/>
    <w:rsid w:val="00730589"/>
    <w:rsid w:val="00731A9D"/>
    <w:rsid w:val="00732E58"/>
    <w:rsid w:val="00734609"/>
    <w:rsid w:val="00734A82"/>
    <w:rsid w:val="00734FBD"/>
    <w:rsid w:val="00734FFA"/>
    <w:rsid w:val="00737C2E"/>
    <w:rsid w:val="00740D97"/>
    <w:rsid w:val="00740F23"/>
    <w:rsid w:val="007420FC"/>
    <w:rsid w:val="00743274"/>
    <w:rsid w:val="00745B3F"/>
    <w:rsid w:val="00745BB3"/>
    <w:rsid w:val="00745C3C"/>
    <w:rsid w:val="00747C42"/>
    <w:rsid w:val="00750554"/>
    <w:rsid w:val="0075487C"/>
    <w:rsid w:val="0075657F"/>
    <w:rsid w:val="00756BD8"/>
    <w:rsid w:val="00757FF8"/>
    <w:rsid w:val="007601B1"/>
    <w:rsid w:val="007609AA"/>
    <w:rsid w:val="00760E7E"/>
    <w:rsid w:val="007618BD"/>
    <w:rsid w:val="007625AC"/>
    <w:rsid w:val="00762EA5"/>
    <w:rsid w:val="00763516"/>
    <w:rsid w:val="00763A6D"/>
    <w:rsid w:val="0076413E"/>
    <w:rsid w:val="007647BA"/>
    <w:rsid w:val="00766AE9"/>
    <w:rsid w:val="007730ED"/>
    <w:rsid w:val="00773740"/>
    <w:rsid w:val="00774046"/>
    <w:rsid w:val="00775550"/>
    <w:rsid w:val="0077676C"/>
    <w:rsid w:val="0078253D"/>
    <w:rsid w:val="00785199"/>
    <w:rsid w:val="007867AD"/>
    <w:rsid w:val="0078681E"/>
    <w:rsid w:val="00786ACE"/>
    <w:rsid w:val="0078741D"/>
    <w:rsid w:val="00787BA0"/>
    <w:rsid w:val="00787C11"/>
    <w:rsid w:val="00790E68"/>
    <w:rsid w:val="00793735"/>
    <w:rsid w:val="00793DB5"/>
    <w:rsid w:val="00793F77"/>
    <w:rsid w:val="00796263"/>
    <w:rsid w:val="00796E62"/>
    <w:rsid w:val="007A0234"/>
    <w:rsid w:val="007A144A"/>
    <w:rsid w:val="007A1587"/>
    <w:rsid w:val="007A2E45"/>
    <w:rsid w:val="007A4E0A"/>
    <w:rsid w:val="007A53C7"/>
    <w:rsid w:val="007A6447"/>
    <w:rsid w:val="007A64BB"/>
    <w:rsid w:val="007A6FAB"/>
    <w:rsid w:val="007A758E"/>
    <w:rsid w:val="007A7E92"/>
    <w:rsid w:val="007B0268"/>
    <w:rsid w:val="007B0419"/>
    <w:rsid w:val="007B1C6B"/>
    <w:rsid w:val="007B1C98"/>
    <w:rsid w:val="007B26ED"/>
    <w:rsid w:val="007B2B5D"/>
    <w:rsid w:val="007B2E37"/>
    <w:rsid w:val="007B41E0"/>
    <w:rsid w:val="007B526F"/>
    <w:rsid w:val="007B6ADC"/>
    <w:rsid w:val="007B76C8"/>
    <w:rsid w:val="007B7D3D"/>
    <w:rsid w:val="007C48E0"/>
    <w:rsid w:val="007C4FDD"/>
    <w:rsid w:val="007C6BA9"/>
    <w:rsid w:val="007D4827"/>
    <w:rsid w:val="007D60BC"/>
    <w:rsid w:val="007D68C1"/>
    <w:rsid w:val="007E06BA"/>
    <w:rsid w:val="007E1B09"/>
    <w:rsid w:val="007E3DE7"/>
    <w:rsid w:val="007E4F96"/>
    <w:rsid w:val="007E58BD"/>
    <w:rsid w:val="007E5D04"/>
    <w:rsid w:val="007E5F6D"/>
    <w:rsid w:val="007E7736"/>
    <w:rsid w:val="007F0FB2"/>
    <w:rsid w:val="007F1788"/>
    <w:rsid w:val="008000BE"/>
    <w:rsid w:val="00802012"/>
    <w:rsid w:val="00803450"/>
    <w:rsid w:val="00804577"/>
    <w:rsid w:val="008052F0"/>
    <w:rsid w:val="008055E5"/>
    <w:rsid w:val="00805E9B"/>
    <w:rsid w:val="00806E6C"/>
    <w:rsid w:val="00811A0F"/>
    <w:rsid w:val="008125EB"/>
    <w:rsid w:val="0081460E"/>
    <w:rsid w:val="008149ED"/>
    <w:rsid w:val="00814C5D"/>
    <w:rsid w:val="0081530C"/>
    <w:rsid w:val="008158F9"/>
    <w:rsid w:val="008163BD"/>
    <w:rsid w:val="008210D7"/>
    <w:rsid w:val="008219A9"/>
    <w:rsid w:val="008225FB"/>
    <w:rsid w:val="00823D45"/>
    <w:rsid w:val="00825609"/>
    <w:rsid w:val="00825AFF"/>
    <w:rsid w:val="008264A1"/>
    <w:rsid w:val="00827265"/>
    <w:rsid w:val="00831898"/>
    <w:rsid w:val="00831AA2"/>
    <w:rsid w:val="00832EC9"/>
    <w:rsid w:val="00834C73"/>
    <w:rsid w:val="00835CB6"/>
    <w:rsid w:val="00840FAA"/>
    <w:rsid w:val="008440FC"/>
    <w:rsid w:val="0085018E"/>
    <w:rsid w:val="00855952"/>
    <w:rsid w:val="00860D7A"/>
    <w:rsid w:val="00861498"/>
    <w:rsid w:val="00861656"/>
    <w:rsid w:val="008631B7"/>
    <w:rsid w:val="00864C22"/>
    <w:rsid w:val="008656D3"/>
    <w:rsid w:val="00870113"/>
    <w:rsid w:val="0087399F"/>
    <w:rsid w:val="00876159"/>
    <w:rsid w:val="00877033"/>
    <w:rsid w:val="0088101B"/>
    <w:rsid w:val="008839D8"/>
    <w:rsid w:val="00885017"/>
    <w:rsid w:val="00885089"/>
    <w:rsid w:val="00887234"/>
    <w:rsid w:val="00887606"/>
    <w:rsid w:val="00887704"/>
    <w:rsid w:val="00890002"/>
    <w:rsid w:val="00890855"/>
    <w:rsid w:val="00892256"/>
    <w:rsid w:val="00893E4C"/>
    <w:rsid w:val="00895381"/>
    <w:rsid w:val="0089568B"/>
    <w:rsid w:val="0089590A"/>
    <w:rsid w:val="008965C4"/>
    <w:rsid w:val="00897217"/>
    <w:rsid w:val="008973D0"/>
    <w:rsid w:val="00897E0A"/>
    <w:rsid w:val="008A0039"/>
    <w:rsid w:val="008A0C89"/>
    <w:rsid w:val="008A24BD"/>
    <w:rsid w:val="008A3851"/>
    <w:rsid w:val="008A4772"/>
    <w:rsid w:val="008A672B"/>
    <w:rsid w:val="008B1A4E"/>
    <w:rsid w:val="008B61FC"/>
    <w:rsid w:val="008B6707"/>
    <w:rsid w:val="008B79D4"/>
    <w:rsid w:val="008B7B22"/>
    <w:rsid w:val="008C2487"/>
    <w:rsid w:val="008C36B7"/>
    <w:rsid w:val="008C5511"/>
    <w:rsid w:val="008C7C0A"/>
    <w:rsid w:val="008D0861"/>
    <w:rsid w:val="008D1F06"/>
    <w:rsid w:val="008D278F"/>
    <w:rsid w:val="008D3FF2"/>
    <w:rsid w:val="008D54A0"/>
    <w:rsid w:val="008D71F7"/>
    <w:rsid w:val="008D73EE"/>
    <w:rsid w:val="008E052C"/>
    <w:rsid w:val="008E096B"/>
    <w:rsid w:val="008E1B7D"/>
    <w:rsid w:val="008E2626"/>
    <w:rsid w:val="008E29E1"/>
    <w:rsid w:val="008E34C1"/>
    <w:rsid w:val="008E3982"/>
    <w:rsid w:val="008E5B33"/>
    <w:rsid w:val="008F0B9F"/>
    <w:rsid w:val="008F0D44"/>
    <w:rsid w:val="008F1369"/>
    <w:rsid w:val="008F1438"/>
    <w:rsid w:val="008F20B0"/>
    <w:rsid w:val="008F2245"/>
    <w:rsid w:val="008F35F4"/>
    <w:rsid w:val="008F720F"/>
    <w:rsid w:val="008F7B23"/>
    <w:rsid w:val="00900853"/>
    <w:rsid w:val="00901FCC"/>
    <w:rsid w:val="00902097"/>
    <w:rsid w:val="0090283A"/>
    <w:rsid w:val="009039CA"/>
    <w:rsid w:val="00907FDD"/>
    <w:rsid w:val="00910C0D"/>
    <w:rsid w:val="00911982"/>
    <w:rsid w:val="0091198A"/>
    <w:rsid w:val="009126A1"/>
    <w:rsid w:val="00913878"/>
    <w:rsid w:val="00915E59"/>
    <w:rsid w:val="00917AD4"/>
    <w:rsid w:val="00920B26"/>
    <w:rsid w:val="0092210C"/>
    <w:rsid w:val="009264C3"/>
    <w:rsid w:val="0092753D"/>
    <w:rsid w:val="009303B5"/>
    <w:rsid w:val="00931D2A"/>
    <w:rsid w:val="0093515F"/>
    <w:rsid w:val="009355F4"/>
    <w:rsid w:val="00936777"/>
    <w:rsid w:val="00941338"/>
    <w:rsid w:val="00946A16"/>
    <w:rsid w:val="00947853"/>
    <w:rsid w:val="009505F3"/>
    <w:rsid w:val="009511AE"/>
    <w:rsid w:val="00952B73"/>
    <w:rsid w:val="00953C44"/>
    <w:rsid w:val="00955C58"/>
    <w:rsid w:val="00956A9B"/>
    <w:rsid w:val="00956ED5"/>
    <w:rsid w:val="0096060E"/>
    <w:rsid w:val="00963FCA"/>
    <w:rsid w:val="00965605"/>
    <w:rsid w:val="00965FFF"/>
    <w:rsid w:val="00966A04"/>
    <w:rsid w:val="00966A8F"/>
    <w:rsid w:val="0097044C"/>
    <w:rsid w:val="00970E07"/>
    <w:rsid w:val="00970E6D"/>
    <w:rsid w:val="009724B1"/>
    <w:rsid w:val="00972BEF"/>
    <w:rsid w:val="00973FFB"/>
    <w:rsid w:val="00974051"/>
    <w:rsid w:val="0097414C"/>
    <w:rsid w:val="00974D6B"/>
    <w:rsid w:val="009751E3"/>
    <w:rsid w:val="0098157E"/>
    <w:rsid w:val="00983780"/>
    <w:rsid w:val="00983853"/>
    <w:rsid w:val="00986D65"/>
    <w:rsid w:val="00987548"/>
    <w:rsid w:val="00987A98"/>
    <w:rsid w:val="00993DDA"/>
    <w:rsid w:val="00995D3C"/>
    <w:rsid w:val="00996E6E"/>
    <w:rsid w:val="00997AF1"/>
    <w:rsid w:val="009A252F"/>
    <w:rsid w:val="009A2CBE"/>
    <w:rsid w:val="009A7CF6"/>
    <w:rsid w:val="009A7F38"/>
    <w:rsid w:val="009B168A"/>
    <w:rsid w:val="009B2131"/>
    <w:rsid w:val="009B24A8"/>
    <w:rsid w:val="009B2D4D"/>
    <w:rsid w:val="009B4768"/>
    <w:rsid w:val="009B6EE1"/>
    <w:rsid w:val="009C0BE3"/>
    <w:rsid w:val="009C1738"/>
    <w:rsid w:val="009C182D"/>
    <w:rsid w:val="009C28F7"/>
    <w:rsid w:val="009C364E"/>
    <w:rsid w:val="009C63F2"/>
    <w:rsid w:val="009C6631"/>
    <w:rsid w:val="009C6BA2"/>
    <w:rsid w:val="009D1558"/>
    <w:rsid w:val="009D1901"/>
    <w:rsid w:val="009D353C"/>
    <w:rsid w:val="009D5326"/>
    <w:rsid w:val="009D76DA"/>
    <w:rsid w:val="009E215F"/>
    <w:rsid w:val="009E26D3"/>
    <w:rsid w:val="009E2E75"/>
    <w:rsid w:val="009E3742"/>
    <w:rsid w:val="009E5D95"/>
    <w:rsid w:val="009E7FB1"/>
    <w:rsid w:val="009F445A"/>
    <w:rsid w:val="009F53F6"/>
    <w:rsid w:val="009F5D92"/>
    <w:rsid w:val="009F704D"/>
    <w:rsid w:val="009F7287"/>
    <w:rsid w:val="009F7389"/>
    <w:rsid w:val="00A01D9F"/>
    <w:rsid w:val="00A020B7"/>
    <w:rsid w:val="00A026E0"/>
    <w:rsid w:val="00A041C7"/>
    <w:rsid w:val="00A0433D"/>
    <w:rsid w:val="00A045CB"/>
    <w:rsid w:val="00A1063D"/>
    <w:rsid w:val="00A139FD"/>
    <w:rsid w:val="00A15CEC"/>
    <w:rsid w:val="00A16CAE"/>
    <w:rsid w:val="00A20C79"/>
    <w:rsid w:val="00A218E2"/>
    <w:rsid w:val="00A22BA8"/>
    <w:rsid w:val="00A24636"/>
    <w:rsid w:val="00A25074"/>
    <w:rsid w:val="00A25B03"/>
    <w:rsid w:val="00A26B33"/>
    <w:rsid w:val="00A31DAA"/>
    <w:rsid w:val="00A32599"/>
    <w:rsid w:val="00A32741"/>
    <w:rsid w:val="00A33EEA"/>
    <w:rsid w:val="00A36E90"/>
    <w:rsid w:val="00A36F2D"/>
    <w:rsid w:val="00A374CD"/>
    <w:rsid w:val="00A37748"/>
    <w:rsid w:val="00A40938"/>
    <w:rsid w:val="00A41BBB"/>
    <w:rsid w:val="00A47530"/>
    <w:rsid w:val="00A47E00"/>
    <w:rsid w:val="00A47EF0"/>
    <w:rsid w:val="00A51560"/>
    <w:rsid w:val="00A51BFA"/>
    <w:rsid w:val="00A52343"/>
    <w:rsid w:val="00A54A12"/>
    <w:rsid w:val="00A5509E"/>
    <w:rsid w:val="00A55F2B"/>
    <w:rsid w:val="00A575FA"/>
    <w:rsid w:val="00A6003F"/>
    <w:rsid w:val="00A600F1"/>
    <w:rsid w:val="00A617C7"/>
    <w:rsid w:val="00A62EA0"/>
    <w:rsid w:val="00A642AB"/>
    <w:rsid w:val="00A6439C"/>
    <w:rsid w:val="00A64F7D"/>
    <w:rsid w:val="00A65176"/>
    <w:rsid w:val="00A66790"/>
    <w:rsid w:val="00A700B6"/>
    <w:rsid w:val="00A702A1"/>
    <w:rsid w:val="00A71830"/>
    <w:rsid w:val="00A71E0D"/>
    <w:rsid w:val="00A7254C"/>
    <w:rsid w:val="00A741C4"/>
    <w:rsid w:val="00A77CC6"/>
    <w:rsid w:val="00A80469"/>
    <w:rsid w:val="00A80EA6"/>
    <w:rsid w:val="00A812E4"/>
    <w:rsid w:val="00A82FA7"/>
    <w:rsid w:val="00A84D22"/>
    <w:rsid w:val="00A85AC6"/>
    <w:rsid w:val="00A87A70"/>
    <w:rsid w:val="00A906CC"/>
    <w:rsid w:val="00A90DC2"/>
    <w:rsid w:val="00A9318C"/>
    <w:rsid w:val="00A93991"/>
    <w:rsid w:val="00A93A0A"/>
    <w:rsid w:val="00A94C5E"/>
    <w:rsid w:val="00A95405"/>
    <w:rsid w:val="00A973EB"/>
    <w:rsid w:val="00AA1870"/>
    <w:rsid w:val="00AA27BE"/>
    <w:rsid w:val="00AA2840"/>
    <w:rsid w:val="00AA359B"/>
    <w:rsid w:val="00AA5580"/>
    <w:rsid w:val="00AA6D78"/>
    <w:rsid w:val="00AB1F12"/>
    <w:rsid w:val="00AB4020"/>
    <w:rsid w:val="00AB6ACD"/>
    <w:rsid w:val="00AB77A5"/>
    <w:rsid w:val="00AB7F0A"/>
    <w:rsid w:val="00AC05A6"/>
    <w:rsid w:val="00AC0FE2"/>
    <w:rsid w:val="00AC17AF"/>
    <w:rsid w:val="00AC3E1F"/>
    <w:rsid w:val="00AC405B"/>
    <w:rsid w:val="00AC6C57"/>
    <w:rsid w:val="00AD07CB"/>
    <w:rsid w:val="00AD2063"/>
    <w:rsid w:val="00AD24A0"/>
    <w:rsid w:val="00AD35E3"/>
    <w:rsid w:val="00AD5ACE"/>
    <w:rsid w:val="00AE0846"/>
    <w:rsid w:val="00AE2CA9"/>
    <w:rsid w:val="00AE3494"/>
    <w:rsid w:val="00AE34E9"/>
    <w:rsid w:val="00AE41BC"/>
    <w:rsid w:val="00AE5436"/>
    <w:rsid w:val="00AE5D5C"/>
    <w:rsid w:val="00AE6041"/>
    <w:rsid w:val="00AE7DA8"/>
    <w:rsid w:val="00AF1D5C"/>
    <w:rsid w:val="00AF273E"/>
    <w:rsid w:val="00AF323C"/>
    <w:rsid w:val="00AF4324"/>
    <w:rsid w:val="00AF4F18"/>
    <w:rsid w:val="00AF519C"/>
    <w:rsid w:val="00AF6569"/>
    <w:rsid w:val="00B0133F"/>
    <w:rsid w:val="00B02E0A"/>
    <w:rsid w:val="00B04123"/>
    <w:rsid w:val="00B04DA5"/>
    <w:rsid w:val="00B04FE3"/>
    <w:rsid w:val="00B110C7"/>
    <w:rsid w:val="00B11F76"/>
    <w:rsid w:val="00B1330E"/>
    <w:rsid w:val="00B15074"/>
    <w:rsid w:val="00B1635C"/>
    <w:rsid w:val="00B172F3"/>
    <w:rsid w:val="00B17767"/>
    <w:rsid w:val="00B179F3"/>
    <w:rsid w:val="00B20899"/>
    <w:rsid w:val="00B20B82"/>
    <w:rsid w:val="00B20EA0"/>
    <w:rsid w:val="00B22F1E"/>
    <w:rsid w:val="00B243F6"/>
    <w:rsid w:val="00B269D2"/>
    <w:rsid w:val="00B275A5"/>
    <w:rsid w:val="00B36D84"/>
    <w:rsid w:val="00B41AFC"/>
    <w:rsid w:val="00B447C0"/>
    <w:rsid w:val="00B45AF8"/>
    <w:rsid w:val="00B462DB"/>
    <w:rsid w:val="00B47111"/>
    <w:rsid w:val="00B50A13"/>
    <w:rsid w:val="00B5131F"/>
    <w:rsid w:val="00B553C5"/>
    <w:rsid w:val="00B56003"/>
    <w:rsid w:val="00B619E8"/>
    <w:rsid w:val="00B65EDA"/>
    <w:rsid w:val="00B66D32"/>
    <w:rsid w:val="00B67D21"/>
    <w:rsid w:val="00B70CFE"/>
    <w:rsid w:val="00B70E11"/>
    <w:rsid w:val="00B74879"/>
    <w:rsid w:val="00B77C9E"/>
    <w:rsid w:val="00B84C07"/>
    <w:rsid w:val="00B85479"/>
    <w:rsid w:val="00B86036"/>
    <w:rsid w:val="00B87801"/>
    <w:rsid w:val="00B934EB"/>
    <w:rsid w:val="00B9376C"/>
    <w:rsid w:val="00B94A06"/>
    <w:rsid w:val="00B978FB"/>
    <w:rsid w:val="00BA0F9A"/>
    <w:rsid w:val="00BA3402"/>
    <w:rsid w:val="00BA3E60"/>
    <w:rsid w:val="00BA621D"/>
    <w:rsid w:val="00BA6309"/>
    <w:rsid w:val="00BA685C"/>
    <w:rsid w:val="00BB1544"/>
    <w:rsid w:val="00BB157A"/>
    <w:rsid w:val="00BB20C0"/>
    <w:rsid w:val="00BB41AB"/>
    <w:rsid w:val="00BB47BA"/>
    <w:rsid w:val="00BB498B"/>
    <w:rsid w:val="00BB5980"/>
    <w:rsid w:val="00BB6E4C"/>
    <w:rsid w:val="00BB71AF"/>
    <w:rsid w:val="00BC03A3"/>
    <w:rsid w:val="00BC0F04"/>
    <w:rsid w:val="00BC1C31"/>
    <w:rsid w:val="00BC2618"/>
    <w:rsid w:val="00BC309D"/>
    <w:rsid w:val="00BC3CE5"/>
    <w:rsid w:val="00BC50BB"/>
    <w:rsid w:val="00BC59BB"/>
    <w:rsid w:val="00BD1537"/>
    <w:rsid w:val="00BD1C45"/>
    <w:rsid w:val="00BD2F8A"/>
    <w:rsid w:val="00BD51AF"/>
    <w:rsid w:val="00BD6F84"/>
    <w:rsid w:val="00BD71FE"/>
    <w:rsid w:val="00BE03F4"/>
    <w:rsid w:val="00BE043B"/>
    <w:rsid w:val="00BE12AF"/>
    <w:rsid w:val="00BE2570"/>
    <w:rsid w:val="00BE3951"/>
    <w:rsid w:val="00BE4651"/>
    <w:rsid w:val="00BE5CB4"/>
    <w:rsid w:val="00BE65FC"/>
    <w:rsid w:val="00BE6815"/>
    <w:rsid w:val="00BE6AC3"/>
    <w:rsid w:val="00BE6D52"/>
    <w:rsid w:val="00BE73A5"/>
    <w:rsid w:val="00BE7D28"/>
    <w:rsid w:val="00BF0398"/>
    <w:rsid w:val="00BF1B6F"/>
    <w:rsid w:val="00BF490C"/>
    <w:rsid w:val="00BF4ACF"/>
    <w:rsid w:val="00BF5C2C"/>
    <w:rsid w:val="00C027C2"/>
    <w:rsid w:val="00C02BE5"/>
    <w:rsid w:val="00C02CDA"/>
    <w:rsid w:val="00C04573"/>
    <w:rsid w:val="00C05C98"/>
    <w:rsid w:val="00C07387"/>
    <w:rsid w:val="00C142C1"/>
    <w:rsid w:val="00C164F4"/>
    <w:rsid w:val="00C165D5"/>
    <w:rsid w:val="00C17087"/>
    <w:rsid w:val="00C172AE"/>
    <w:rsid w:val="00C20241"/>
    <w:rsid w:val="00C209DB"/>
    <w:rsid w:val="00C20ED0"/>
    <w:rsid w:val="00C232F2"/>
    <w:rsid w:val="00C255F5"/>
    <w:rsid w:val="00C25ADA"/>
    <w:rsid w:val="00C3040D"/>
    <w:rsid w:val="00C30C13"/>
    <w:rsid w:val="00C311C3"/>
    <w:rsid w:val="00C330FF"/>
    <w:rsid w:val="00C33C77"/>
    <w:rsid w:val="00C340CD"/>
    <w:rsid w:val="00C3436C"/>
    <w:rsid w:val="00C34C01"/>
    <w:rsid w:val="00C35274"/>
    <w:rsid w:val="00C35474"/>
    <w:rsid w:val="00C359BC"/>
    <w:rsid w:val="00C36AD2"/>
    <w:rsid w:val="00C42010"/>
    <w:rsid w:val="00C443A1"/>
    <w:rsid w:val="00C4441F"/>
    <w:rsid w:val="00C47181"/>
    <w:rsid w:val="00C47B68"/>
    <w:rsid w:val="00C47DC9"/>
    <w:rsid w:val="00C50E88"/>
    <w:rsid w:val="00C51794"/>
    <w:rsid w:val="00C5474E"/>
    <w:rsid w:val="00C54E08"/>
    <w:rsid w:val="00C56AC0"/>
    <w:rsid w:val="00C6376A"/>
    <w:rsid w:val="00C642CB"/>
    <w:rsid w:val="00C67B21"/>
    <w:rsid w:val="00C705E4"/>
    <w:rsid w:val="00C75202"/>
    <w:rsid w:val="00C75919"/>
    <w:rsid w:val="00C76906"/>
    <w:rsid w:val="00C80034"/>
    <w:rsid w:val="00C828C4"/>
    <w:rsid w:val="00C8400C"/>
    <w:rsid w:val="00C90C46"/>
    <w:rsid w:val="00C913FC"/>
    <w:rsid w:val="00C92356"/>
    <w:rsid w:val="00C92439"/>
    <w:rsid w:val="00C933F9"/>
    <w:rsid w:val="00C94026"/>
    <w:rsid w:val="00C9676A"/>
    <w:rsid w:val="00C96C28"/>
    <w:rsid w:val="00CA5411"/>
    <w:rsid w:val="00CA7597"/>
    <w:rsid w:val="00CB4F35"/>
    <w:rsid w:val="00CB4FD4"/>
    <w:rsid w:val="00CB53BF"/>
    <w:rsid w:val="00CB5DE3"/>
    <w:rsid w:val="00CC0DC9"/>
    <w:rsid w:val="00CC30E3"/>
    <w:rsid w:val="00CC540D"/>
    <w:rsid w:val="00CC7657"/>
    <w:rsid w:val="00CD298D"/>
    <w:rsid w:val="00CD36B8"/>
    <w:rsid w:val="00CD4420"/>
    <w:rsid w:val="00CD508F"/>
    <w:rsid w:val="00CD76D2"/>
    <w:rsid w:val="00CE00BE"/>
    <w:rsid w:val="00CE060D"/>
    <w:rsid w:val="00CE3EAC"/>
    <w:rsid w:val="00CE4DB8"/>
    <w:rsid w:val="00CE5481"/>
    <w:rsid w:val="00CE5ED8"/>
    <w:rsid w:val="00CE627F"/>
    <w:rsid w:val="00CE700E"/>
    <w:rsid w:val="00CF0308"/>
    <w:rsid w:val="00CF1C33"/>
    <w:rsid w:val="00CF2897"/>
    <w:rsid w:val="00CF29BF"/>
    <w:rsid w:val="00CF2EEA"/>
    <w:rsid w:val="00CF4684"/>
    <w:rsid w:val="00CF4C08"/>
    <w:rsid w:val="00CF64F6"/>
    <w:rsid w:val="00CF7603"/>
    <w:rsid w:val="00D024A9"/>
    <w:rsid w:val="00D02BB2"/>
    <w:rsid w:val="00D02C0C"/>
    <w:rsid w:val="00D02D44"/>
    <w:rsid w:val="00D0321B"/>
    <w:rsid w:val="00D033B8"/>
    <w:rsid w:val="00D04FC1"/>
    <w:rsid w:val="00D05FC7"/>
    <w:rsid w:val="00D06119"/>
    <w:rsid w:val="00D07A53"/>
    <w:rsid w:val="00D07A70"/>
    <w:rsid w:val="00D07B88"/>
    <w:rsid w:val="00D10A5E"/>
    <w:rsid w:val="00D10BED"/>
    <w:rsid w:val="00D12320"/>
    <w:rsid w:val="00D1451A"/>
    <w:rsid w:val="00D20E1E"/>
    <w:rsid w:val="00D21516"/>
    <w:rsid w:val="00D21C02"/>
    <w:rsid w:val="00D22024"/>
    <w:rsid w:val="00D229BE"/>
    <w:rsid w:val="00D23FAF"/>
    <w:rsid w:val="00D24690"/>
    <w:rsid w:val="00D24C23"/>
    <w:rsid w:val="00D25BC3"/>
    <w:rsid w:val="00D25FDF"/>
    <w:rsid w:val="00D2622C"/>
    <w:rsid w:val="00D2644D"/>
    <w:rsid w:val="00D31C29"/>
    <w:rsid w:val="00D32512"/>
    <w:rsid w:val="00D358F5"/>
    <w:rsid w:val="00D36C29"/>
    <w:rsid w:val="00D37A98"/>
    <w:rsid w:val="00D40CCD"/>
    <w:rsid w:val="00D415C0"/>
    <w:rsid w:val="00D442C4"/>
    <w:rsid w:val="00D464F9"/>
    <w:rsid w:val="00D46C4A"/>
    <w:rsid w:val="00D471C1"/>
    <w:rsid w:val="00D47BD0"/>
    <w:rsid w:val="00D50426"/>
    <w:rsid w:val="00D53D78"/>
    <w:rsid w:val="00D56892"/>
    <w:rsid w:val="00D5761B"/>
    <w:rsid w:val="00D60944"/>
    <w:rsid w:val="00D60FE6"/>
    <w:rsid w:val="00D621D8"/>
    <w:rsid w:val="00D629F2"/>
    <w:rsid w:val="00D6490D"/>
    <w:rsid w:val="00D65C52"/>
    <w:rsid w:val="00D70EAF"/>
    <w:rsid w:val="00D71F4B"/>
    <w:rsid w:val="00D72BF0"/>
    <w:rsid w:val="00D74337"/>
    <w:rsid w:val="00D74527"/>
    <w:rsid w:val="00D77FBD"/>
    <w:rsid w:val="00D80492"/>
    <w:rsid w:val="00D81C03"/>
    <w:rsid w:val="00D82919"/>
    <w:rsid w:val="00D83000"/>
    <w:rsid w:val="00D83F68"/>
    <w:rsid w:val="00D87819"/>
    <w:rsid w:val="00D87958"/>
    <w:rsid w:val="00D9006A"/>
    <w:rsid w:val="00D90BC8"/>
    <w:rsid w:val="00D95126"/>
    <w:rsid w:val="00D97357"/>
    <w:rsid w:val="00D97980"/>
    <w:rsid w:val="00DA215D"/>
    <w:rsid w:val="00DA2554"/>
    <w:rsid w:val="00DA2CF9"/>
    <w:rsid w:val="00DA350E"/>
    <w:rsid w:val="00DA557D"/>
    <w:rsid w:val="00DA7946"/>
    <w:rsid w:val="00DB0AE2"/>
    <w:rsid w:val="00DB2DB1"/>
    <w:rsid w:val="00DB3C32"/>
    <w:rsid w:val="00DB3E5E"/>
    <w:rsid w:val="00DB47E0"/>
    <w:rsid w:val="00DB5EC0"/>
    <w:rsid w:val="00DB70BD"/>
    <w:rsid w:val="00DB737C"/>
    <w:rsid w:val="00DC2C91"/>
    <w:rsid w:val="00DC334F"/>
    <w:rsid w:val="00DC3F8E"/>
    <w:rsid w:val="00DC45C7"/>
    <w:rsid w:val="00DC6DDA"/>
    <w:rsid w:val="00DD025D"/>
    <w:rsid w:val="00DD1CFB"/>
    <w:rsid w:val="00DD289B"/>
    <w:rsid w:val="00DD362B"/>
    <w:rsid w:val="00DD6AFA"/>
    <w:rsid w:val="00DD6CE4"/>
    <w:rsid w:val="00DD773D"/>
    <w:rsid w:val="00DD7BB9"/>
    <w:rsid w:val="00DE051A"/>
    <w:rsid w:val="00DE3AF6"/>
    <w:rsid w:val="00DE506F"/>
    <w:rsid w:val="00DE6935"/>
    <w:rsid w:val="00DE6E80"/>
    <w:rsid w:val="00DE7C6B"/>
    <w:rsid w:val="00DF070E"/>
    <w:rsid w:val="00DF07BC"/>
    <w:rsid w:val="00DF0D91"/>
    <w:rsid w:val="00DF1386"/>
    <w:rsid w:val="00DF1B8B"/>
    <w:rsid w:val="00DF63DE"/>
    <w:rsid w:val="00DF63E6"/>
    <w:rsid w:val="00DF7233"/>
    <w:rsid w:val="00E010FF"/>
    <w:rsid w:val="00E02598"/>
    <w:rsid w:val="00E03CB7"/>
    <w:rsid w:val="00E11B48"/>
    <w:rsid w:val="00E12776"/>
    <w:rsid w:val="00E1462B"/>
    <w:rsid w:val="00E172DB"/>
    <w:rsid w:val="00E24D8F"/>
    <w:rsid w:val="00E25B37"/>
    <w:rsid w:val="00E26B21"/>
    <w:rsid w:val="00E27013"/>
    <w:rsid w:val="00E27254"/>
    <w:rsid w:val="00E3180F"/>
    <w:rsid w:val="00E33916"/>
    <w:rsid w:val="00E3441D"/>
    <w:rsid w:val="00E34FBE"/>
    <w:rsid w:val="00E3629D"/>
    <w:rsid w:val="00E36886"/>
    <w:rsid w:val="00E375E0"/>
    <w:rsid w:val="00E379E9"/>
    <w:rsid w:val="00E40EC5"/>
    <w:rsid w:val="00E44DE5"/>
    <w:rsid w:val="00E45DDE"/>
    <w:rsid w:val="00E46DDC"/>
    <w:rsid w:val="00E50008"/>
    <w:rsid w:val="00E51FAC"/>
    <w:rsid w:val="00E526E8"/>
    <w:rsid w:val="00E53099"/>
    <w:rsid w:val="00E53AD2"/>
    <w:rsid w:val="00E54B7B"/>
    <w:rsid w:val="00E54CDF"/>
    <w:rsid w:val="00E5588E"/>
    <w:rsid w:val="00E55F52"/>
    <w:rsid w:val="00E5698F"/>
    <w:rsid w:val="00E57D43"/>
    <w:rsid w:val="00E57E8B"/>
    <w:rsid w:val="00E60305"/>
    <w:rsid w:val="00E60E9F"/>
    <w:rsid w:val="00E61A18"/>
    <w:rsid w:val="00E658E8"/>
    <w:rsid w:val="00E660E0"/>
    <w:rsid w:val="00E70F42"/>
    <w:rsid w:val="00E71A75"/>
    <w:rsid w:val="00E71E45"/>
    <w:rsid w:val="00E73FF6"/>
    <w:rsid w:val="00E75056"/>
    <w:rsid w:val="00E754D6"/>
    <w:rsid w:val="00E76794"/>
    <w:rsid w:val="00E80B6A"/>
    <w:rsid w:val="00E80EFF"/>
    <w:rsid w:val="00E82525"/>
    <w:rsid w:val="00E84C52"/>
    <w:rsid w:val="00E86C57"/>
    <w:rsid w:val="00E87EEE"/>
    <w:rsid w:val="00E904FA"/>
    <w:rsid w:val="00E909F1"/>
    <w:rsid w:val="00E90FA5"/>
    <w:rsid w:val="00E91558"/>
    <w:rsid w:val="00E91EBF"/>
    <w:rsid w:val="00E9211C"/>
    <w:rsid w:val="00E9325A"/>
    <w:rsid w:val="00E9463E"/>
    <w:rsid w:val="00E94650"/>
    <w:rsid w:val="00E97975"/>
    <w:rsid w:val="00EA0550"/>
    <w:rsid w:val="00EA0C88"/>
    <w:rsid w:val="00EA2DCA"/>
    <w:rsid w:val="00EA5AF0"/>
    <w:rsid w:val="00EA6E21"/>
    <w:rsid w:val="00EB1274"/>
    <w:rsid w:val="00EB1C05"/>
    <w:rsid w:val="00EB2951"/>
    <w:rsid w:val="00EB34B2"/>
    <w:rsid w:val="00EB4063"/>
    <w:rsid w:val="00EB5CA5"/>
    <w:rsid w:val="00EB5EF9"/>
    <w:rsid w:val="00EB76A7"/>
    <w:rsid w:val="00EC1AFF"/>
    <w:rsid w:val="00EC5BB7"/>
    <w:rsid w:val="00EC61FC"/>
    <w:rsid w:val="00EC6741"/>
    <w:rsid w:val="00ED0A21"/>
    <w:rsid w:val="00ED290B"/>
    <w:rsid w:val="00ED3564"/>
    <w:rsid w:val="00ED4F3F"/>
    <w:rsid w:val="00ED5222"/>
    <w:rsid w:val="00EE1FED"/>
    <w:rsid w:val="00EE267D"/>
    <w:rsid w:val="00EE3732"/>
    <w:rsid w:val="00EE38E2"/>
    <w:rsid w:val="00EE4151"/>
    <w:rsid w:val="00EE49F8"/>
    <w:rsid w:val="00EE7A85"/>
    <w:rsid w:val="00EF0A49"/>
    <w:rsid w:val="00EF11B1"/>
    <w:rsid w:val="00EF1596"/>
    <w:rsid w:val="00EF1648"/>
    <w:rsid w:val="00EF4F37"/>
    <w:rsid w:val="00EF79A1"/>
    <w:rsid w:val="00F015C1"/>
    <w:rsid w:val="00F017ED"/>
    <w:rsid w:val="00F02807"/>
    <w:rsid w:val="00F0363D"/>
    <w:rsid w:val="00F03853"/>
    <w:rsid w:val="00F038C2"/>
    <w:rsid w:val="00F07F5E"/>
    <w:rsid w:val="00F11604"/>
    <w:rsid w:val="00F11DEA"/>
    <w:rsid w:val="00F12EA2"/>
    <w:rsid w:val="00F135FE"/>
    <w:rsid w:val="00F13890"/>
    <w:rsid w:val="00F14023"/>
    <w:rsid w:val="00F148BC"/>
    <w:rsid w:val="00F15F22"/>
    <w:rsid w:val="00F20583"/>
    <w:rsid w:val="00F23DA5"/>
    <w:rsid w:val="00F2462C"/>
    <w:rsid w:val="00F25C26"/>
    <w:rsid w:val="00F25E1F"/>
    <w:rsid w:val="00F30A65"/>
    <w:rsid w:val="00F30D5B"/>
    <w:rsid w:val="00F311EC"/>
    <w:rsid w:val="00F3175D"/>
    <w:rsid w:val="00F338DB"/>
    <w:rsid w:val="00F34073"/>
    <w:rsid w:val="00F34ACA"/>
    <w:rsid w:val="00F34D64"/>
    <w:rsid w:val="00F3563F"/>
    <w:rsid w:val="00F357FB"/>
    <w:rsid w:val="00F35975"/>
    <w:rsid w:val="00F3757C"/>
    <w:rsid w:val="00F37DF3"/>
    <w:rsid w:val="00F412B8"/>
    <w:rsid w:val="00F42634"/>
    <w:rsid w:val="00F42843"/>
    <w:rsid w:val="00F4466A"/>
    <w:rsid w:val="00F44725"/>
    <w:rsid w:val="00F46692"/>
    <w:rsid w:val="00F47BC0"/>
    <w:rsid w:val="00F50423"/>
    <w:rsid w:val="00F506B8"/>
    <w:rsid w:val="00F55E18"/>
    <w:rsid w:val="00F56E02"/>
    <w:rsid w:val="00F5711B"/>
    <w:rsid w:val="00F60293"/>
    <w:rsid w:val="00F61789"/>
    <w:rsid w:val="00F61DEB"/>
    <w:rsid w:val="00F62855"/>
    <w:rsid w:val="00F629D6"/>
    <w:rsid w:val="00F65199"/>
    <w:rsid w:val="00F656FD"/>
    <w:rsid w:val="00F663EE"/>
    <w:rsid w:val="00F676B9"/>
    <w:rsid w:val="00F67C78"/>
    <w:rsid w:val="00F7123F"/>
    <w:rsid w:val="00F7139D"/>
    <w:rsid w:val="00F7257F"/>
    <w:rsid w:val="00F72835"/>
    <w:rsid w:val="00F744DB"/>
    <w:rsid w:val="00F748F1"/>
    <w:rsid w:val="00F7737F"/>
    <w:rsid w:val="00F77602"/>
    <w:rsid w:val="00F81434"/>
    <w:rsid w:val="00F82C8A"/>
    <w:rsid w:val="00F84BD2"/>
    <w:rsid w:val="00F85397"/>
    <w:rsid w:val="00F855EB"/>
    <w:rsid w:val="00F85D9C"/>
    <w:rsid w:val="00F8661A"/>
    <w:rsid w:val="00F87684"/>
    <w:rsid w:val="00F91B6B"/>
    <w:rsid w:val="00F92E98"/>
    <w:rsid w:val="00F9613E"/>
    <w:rsid w:val="00F96885"/>
    <w:rsid w:val="00F97454"/>
    <w:rsid w:val="00FA0451"/>
    <w:rsid w:val="00FA04B8"/>
    <w:rsid w:val="00FA0AB7"/>
    <w:rsid w:val="00FA0E38"/>
    <w:rsid w:val="00FA216F"/>
    <w:rsid w:val="00FA2759"/>
    <w:rsid w:val="00FA2796"/>
    <w:rsid w:val="00FA30ED"/>
    <w:rsid w:val="00FA31BD"/>
    <w:rsid w:val="00FA3423"/>
    <w:rsid w:val="00FA4B7F"/>
    <w:rsid w:val="00FA4CBE"/>
    <w:rsid w:val="00FA5481"/>
    <w:rsid w:val="00FA61C6"/>
    <w:rsid w:val="00FB010B"/>
    <w:rsid w:val="00FB1C1B"/>
    <w:rsid w:val="00FB1F00"/>
    <w:rsid w:val="00FB3540"/>
    <w:rsid w:val="00FB3761"/>
    <w:rsid w:val="00FB4617"/>
    <w:rsid w:val="00FB464B"/>
    <w:rsid w:val="00FB4A93"/>
    <w:rsid w:val="00FB5FC6"/>
    <w:rsid w:val="00FB6A59"/>
    <w:rsid w:val="00FB7F81"/>
    <w:rsid w:val="00FC000E"/>
    <w:rsid w:val="00FC161B"/>
    <w:rsid w:val="00FD0C34"/>
    <w:rsid w:val="00FD0F62"/>
    <w:rsid w:val="00FD467D"/>
    <w:rsid w:val="00FD60DB"/>
    <w:rsid w:val="00FE0961"/>
    <w:rsid w:val="00FE0DDA"/>
    <w:rsid w:val="00FE22D7"/>
    <w:rsid w:val="00FE3A28"/>
    <w:rsid w:val="00FE444B"/>
    <w:rsid w:val="00FE4E8B"/>
    <w:rsid w:val="00FE6FA3"/>
    <w:rsid w:val="00FE7BC5"/>
    <w:rsid w:val="00FE7C99"/>
    <w:rsid w:val="00FE7CB4"/>
    <w:rsid w:val="00FF0647"/>
    <w:rsid w:val="00FF0DB9"/>
    <w:rsid w:val="00FF4BF2"/>
    <w:rsid w:val="00FF6466"/>
    <w:rsid w:val="00FF7991"/>
    <w:rsid w:val="00FF7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ourier New" w:hAnsi="Courier New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pPr>
      <w:jc w:val="both"/>
    </w:pPr>
  </w:style>
  <w:style w:type="paragraph" w:styleId="a5">
    <w:name w:val="Body Text Indent"/>
    <w:basedOn w:val="a"/>
    <w:pPr>
      <w:spacing w:line="360" w:lineRule="auto"/>
      <w:ind w:left="360" w:hanging="360"/>
      <w:jc w:val="both"/>
    </w:pPr>
  </w:style>
  <w:style w:type="paragraph" w:styleId="20">
    <w:name w:val="Body Text Indent 2"/>
    <w:basedOn w:val="a"/>
    <w:pPr>
      <w:ind w:firstLine="705"/>
      <w:jc w:val="both"/>
    </w:pPr>
  </w:style>
  <w:style w:type="paragraph" w:styleId="a6">
    <w:name w:val="header"/>
    <w:basedOn w:val="a"/>
    <w:rsid w:val="008F0D4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F0D44"/>
  </w:style>
  <w:style w:type="paragraph" w:styleId="a8">
    <w:name w:val="Balloon Text"/>
    <w:basedOn w:val="a"/>
    <w:semiHidden/>
    <w:rsid w:val="00003BC8"/>
    <w:rPr>
      <w:rFonts w:ascii="Tahoma" w:hAnsi="Tahoma" w:cs="Tahoma"/>
      <w:sz w:val="16"/>
      <w:szCs w:val="16"/>
    </w:rPr>
  </w:style>
  <w:style w:type="paragraph" w:customStyle="1" w:styleId="a1">
    <w:basedOn w:val="a"/>
    <w:link w:val="a0"/>
    <w:rsid w:val="00042B3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Subtitle"/>
    <w:basedOn w:val="a"/>
    <w:link w:val="aa"/>
    <w:qFormat/>
    <w:rsid w:val="006D6028"/>
    <w:pPr>
      <w:tabs>
        <w:tab w:val="left" w:pos="9781"/>
      </w:tabs>
      <w:ind w:right="-1333" w:firstLine="567"/>
      <w:jc w:val="center"/>
    </w:pPr>
    <w:rPr>
      <w:b/>
      <w:sz w:val="32"/>
      <w:szCs w:val="20"/>
    </w:rPr>
  </w:style>
  <w:style w:type="character" w:customStyle="1" w:styleId="aa">
    <w:name w:val="Подзаголовок Знак"/>
    <w:link w:val="a9"/>
    <w:locked/>
    <w:rsid w:val="006D6028"/>
    <w:rPr>
      <w:b/>
      <w:sz w:val="32"/>
      <w:lang w:val="ru-RU" w:eastAsia="ru-RU" w:bidi="ar-SA"/>
    </w:rPr>
  </w:style>
  <w:style w:type="character" w:styleId="ab">
    <w:name w:val="Hyperlink"/>
    <w:basedOn w:val="a0"/>
    <w:rsid w:val="00AE41BC"/>
    <w:rPr>
      <w:color w:val="0000FF"/>
      <w:u w:val="single"/>
    </w:rPr>
  </w:style>
  <w:style w:type="table" w:styleId="ac">
    <w:name w:val="Table Grid"/>
    <w:basedOn w:val="a2"/>
    <w:rsid w:val="005E6F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2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file:///C:\Users\admin\Downloads\&#1076;&#1072;&#1085;&#1085;&#1099;&#1077;\&#1058;&#1054;&#1056;&#1043;&#1054;&#1042;&#1051;&#1071;\&#1076;&#1083;&#1103;%20&#1085;&#1086;&#1074;&#1086;&#1081;%20&#1084;&#1077;&#1090;&#1086;&#1076;&#1080;&#1082;&#1080;\1\&#1052;&#1045;&#1058;&#1054;&#1044;&#1048;&#1050;&#1040;%20&#1056;&#1078;&#1077;&#1074;%20&#1088;&#1077;&#1076;&#1072;&#1082;.%2010.11.2021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admin\Downloads\&#1076;&#1072;&#1085;&#1085;&#1099;&#1077;\&#1058;&#1054;&#1056;&#1043;&#1054;&#1042;&#1051;&#1071;\&#1076;&#1083;&#1103;%20&#1085;&#1086;&#1074;&#1086;&#1081;%20&#1084;&#1077;&#1090;&#1086;&#1076;&#1080;&#1082;&#1080;\1\&#1052;&#1045;&#1058;&#1054;&#1044;&#1048;&#1050;&#1040;%20&#1056;&#1078;&#1077;&#1074;%20&#1088;&#1077;&#1076;&#1072;&#1082;.%2010.11.2021.doc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file:///C:\Users\admin\Downloads\&#1076;&#1072;&#1085;&#1085;&#1099;&#1077;\&#1058;&#1054;&#1056;&#1043;&#1054;&#1042;&#1051;&#1071;\&#1076;&#1083;&#1103;%20&#1085;&#1086;&#1074;&#1086;&#1081;%20&#1084;&#1077;&#1090;&#1086;&#1076;&#1080;&#1082;&#1080;\1\&#1052;&#1045;&#1058;&#1054;&#1044;&#1048;&#1050;&#1040;%20&#1056;&#1078;&#1077;&#1074;%20&#1088;&#1077;&#1076;&#1072;&#1082;.%2010.11.2021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&#1075;&#1086;&#1088;&#1086;&#1076;&#1088;&#1078;&#1077;&#1074;.&#1088;&#1092;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1234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Комитет</Company>
  <LinksUpToDate>false</LinksUpToDate>
  <CharactersWithSpaces>8257</CharactersWithSpaces>
  <SharedDoc>false</SharedDoc>
  <HLinks>
    <vt:vector size="24" baseType="variant">
      <vt:variant>
        <vt:i4>67240054</vt:i4>
      </vt:variant>
      <vt:variant>
        <vt:i4>12</vt:i4>
      </vt:variant>
      <vt:variant>
        <vt:i4>0</vt:i4>
      </vt:variant>
      <vt:variant>
        <vt:i4>5</vt:i4>
      </vt:variant>
      <vt:variant>
        <vt:lpwstr>данные/ТОРГОВЛЯ/для новой методики/1/МЕТОДИКА Ржев редак. 10.11.2021.docx</vt:lpwstr>
      </vt:variant>
      <vt:variant>
        <vt:lpwstr>P141</vt:lpwstr>
      </vt:variant>
      <vt:variant>
        <vt:i4>70910018</vt:i4>
      </vt:variant>
      <vt:variant>
        <vt:i4>9</vt:i4>
      </vt:variant>
      <vt:variant>
        <vt:i4>0</vt:i4>
      </vt:variant>
      <vt:variant>
        <vt:i4>5</vt:i4>
      </vt:variant>
      <vt:variant>
        <vt:lpwstr>данные/ТОРГОВЛЯ/для новой методики/1/МЕТОДИКА Ржев редак. 10.11.2021.docx</vt:lpwstr>
      </vt:variant>
      <vt:variant>
        <vt:lpwstr>P83</vt:lpwstr>
      </vt:variant>
      <vt:variant>
        <vt:i4>70516802</vt:i4>
      </vt:variant>
      <vt:variant>
        <vt:i4>6</vt:i4>
      </vt:variant>
      <vt:variant>
        <vt:i4>0</vt:i4>
      </vt:variant>
      <vt:variant>
        <vt:i4>5</vt:i4>
      </vt:variant>
      <vt:variant>
        <vt:lpwstr>данные/ТОРГОВЛЯ/для новой методики/1/МЕТОДИКА Ржев редак. 10.11.2021.docx</vt:lpwstr>
      </vt:variant>
      <vt:variant>
        <vt:lpwstr>P63</vt:lpwstr>
      </vt:variant>
      <vt:variant>
        <vt:i4>459855</vt:i4>
      </vt:variant>
      <vt:variant>
        <vt:i4>3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Ржевская Правда</cp:lastModifiedBy>
  <cp:revision>2</cp:revision>
  <cp:lastPrinted>2023-03-13T12:18:00Z</cp:lastPrinted>
  <dcterms:created xsi:type="dcterms:W3CDTF">2023-03-13T12:25:00Z</dcterms:created>
  <dcterms:modified xsi:type="dcterms:W3CDTF">2023-03-13T12:25:00Z</dcterms:modified>
</cp:coreProperties>
</file>