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E6" w:rsidRPr="00DD2434" w:rsidRDefault="00A74CE6" w:rsidP="00D84D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554A">
        <w:rPr>
          <w:rFonts w:ascii="Times New Roman" w:hAnsi="Times New Roman"/>
        </w:rPr>
        <w:t xml:space="preserve">Приложение  </w:t>
      </w:r>
      <w:r>
        <w:rPr>
          <w:rFonts w:ascii="Times New Roman" w:hAnsi="Times New Roman"/>
        </w:rPr>
        <w:t>3</w:t>
      </w:r>
    </w:p>
    <w:p w:rsidR="00A74CE6" w:rsidRDefault="00A74CE6" w:rsidP="00D84D0F">
      <w:pPr>
        <w:spacing w:after="0" w:line="240" w:lineRule="auto"/>
        <w:jc w:val="right"/>
        <w:rPr>
          <w:rFonts w:ascii="Times New Roman" w:hAnsi="Times New Roman"/>
        </w:rPr>
      </w:pPr>
      <w:r w:rsidRPr="0097554A">
        <w:rPr>
          <w:rFonts w:ascii="Times New Roman" w:hAnsi="Times New Roman"/>
        </w:rPr>
        <w:t xml:space="preserve">                                                 </w:t>
      </w:r>
      <w:r>
        <w:rPr>
          <w:rFonts w:ascii="Times New Roman" w:hAnsi="Times New Roman"/>
        </w:rPr>
        <w:t xml:space="preserve">                      к М</w:t>
      </w:r>
      <w:r w:rsidRPr="0097554A">
        <w:rPr>
          <w:rFonts w:ascii="Times New Roman" w:hAnsi="Times New Roman"/>
        </w:rPr>
        <w:t xml:space="preserve">униципальной </w:t>
      </w:r>
      <w:r>
        <w:rPr>
          <w:rFonts w:ascii="Times New Roman" w:hAnsi="Times New Roman"/>
        </w:rPr>
        <w:t xml:space="preserve">программе Ржевского муниципального округа Тверской </w:t>
      </w:r>
      <w:r w:rsidRPr="0097554A">
        <w:rPr>
          <w:rFonts w:ascii="Times New Roman" w:hAnsi="Times New Roman"/>
        </w:rPr>
        <w:t xml:space="preserve">области </w:t>
      </w:r>
    </w:p>
    <w:p w:rsidR="00A74CE6" w:rsidRPr="0097554A" w:rsidRDefault="00A74CE6" w:rsidP="00D84D0F">
      <w:pPr>
        <w:spacing w:after="0" w:line="240" w:lineRule="auto"/>
        <w:jc w:val="right"/>
        <w:rPr>
          <w:rFonts w:ascii="Times New Roman" w:hAnsi="Times New Roman"/>
        </w:rPr>
      </w:pPr>
      <w:r w:rsidRPr="0097554A">
        <w:rPr>
          <w:rFonts w:ascii="Times New Roman" w:hAnsi="Times New Roman"/>
        </w:rPr>
        <w:t xml:space="preserve"> «Управление имуществом и</w:t>
      </w:r>
      <w:r>
        <w:rPr>
          <w:rFonts w:ascii="Times New Roman" w:hAnsi="Times New Roman"/>
        </w:rPr>
        <w:t xml:space="preserve"> </w:t>
      </w:r>
      <w:r w:rsidRPr="0097554A">
        <w:rPr>
          <w:rFonts w:ascii="Times New Roman" w:hAnsi="Times New Roman"/>
        </w:rPr>
        <w:t xml:space="preserve">земельными ресурсами </w:t>
      </w:r>
      <w:r>
        <w:rPr>
          <w:rFonts w:ascii="Times New Roman" w:hAnsi="Times New Roman"/>
        </w:rPr>
        <w:t>Ржевского муниципального округа</w:t>
      </w:r>
      <w:r w:rsidRPr="0097554A">
        <w:rPr>
          <w:rFonts w:ascii="Times New Roman" w:hAnsi="Times New Roman"/>
        </w:rPr>
        <w:t xml:space="preserve"> </w:t>
      </w:r>
    </w:p>
    <w:p w:rsidR="00A74CE6" w:rsidRDefault="00A74CE6" w:rsidP="00D84D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554A">
        <w:rPr>
          <w:rFonts w:ascii="Times New Roman" w:hAnsi="Times New Roman"/>
        </w:rPr>
        <w:t>Тверской области» на 20</w:t>
      </w:r>
      <w:r>
        <w:rPr>
          <w:rFonts w:ascii="Times New Roman" w:hAnsi="Times New Roman"/>
        </w:rPr>
        <w:t>23</w:t>
      </w:r>
      <w:r w:rsidRPr="0097554A">
        <w:rPr>
          <w:rFonts w:ascii="Times New Roman" w:hAnsi="Times New Roman"/>
        </w:rPr>
        <w:t>-20</w:t>
      </w:r>
      <w:r>
        <w:rPr>
          <w:rFonts w:ascii="Times New Roman" w:hAnsi="Times New Roman"/>
        </w:rPr>
        <w:t>28</w:t>
      </w:r>
      <w:r w:rsidRPr="0097554A">
        <w:rPr>
          <w:rFonts w:ascii="Times New Roman" w:hAnsi="Times New Roman"/>
        </w:rPr>
        <w:t xml:space="preserve"> годы</w:t>
      </w:r>
      <w:r w:rsidRPr="00911467">
        <w:rPr>
          <w:rFonts w:ascii="Times New Roman" w:hAnsi="Times New Roman"/>
          <w:sz w:val="24"/>
          <w:szCs w:val="24"/>
        </w:rPr>
        <w:t xml:space="preserve">  </w:t>
      </w:r>
    </w:p>
    <w:p w:rsidR="00A74CE6" w:rsidRPr="00FD5440" w:rsidRDefault="00A74CE6" w:rsidP="00EB085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74CE6" w:rsidRDefault="00A74CE6" w:rsidP="00EB085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Анализ рисков реализации </w:t>
      </w:r>
    </w:p>
    <w:p w:rsidR="00A74CE6" w:rsidRPr="00EB0852" w:rsidRDefault="00A74CE6" w:rsidP="00EB085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</w:t>
      </w:r>
      <w:r w:rsidRPr="009B064C">
        <w:rPr>
          <w:rFonts w:ascii="Times New Roman" w:hAnsi="Times New Roman"/>
          <w:b/>
          <w:color w:val="000000"/>
          <w:sz w:val="24"/>
          <w:szCs w:val="24"/>
        </w:rPr>
        <w:t xml:space="preserve">униципальной программы </w:t>
      </w:r>
      <w:r w:rsidRPr="009B064C">
        <w:rPr>
          <w:rFonts w:ascii="Times New Roman" w:hAnsi="Times New Roman"/>
          <w:b/>
          <w:bCs/>
          <w:sz w:val="24"/>
          <w:szCs w:val="24"/>
        </w:rPr>
        <w:t xml:space="preserve">Ржевского муниципального округа Тверской области </w:t>
      </w:r>
    </w:p>
    <w:p w:rsidR="00A74CE6" w:rsidRDefault="00A74CE6" w:rsidP="00EB08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B064C">
        <w:rPr>
          <w:rFonts w:ascii="Times New Roman" w:hAnsi="Times New Roman"/>
          <w:b/>
          <w:bCs/>
          <w:sz w:val="24"/>
          <w:szCs w:val="24"/>
        </w:rPr>
        <w:t xml:space="preserve">«Управление имуществом и земельными ресурсами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064C">
        <w:rPr>
          <w:rFonts w:ascii="Times New Roman" w:hAnsi="Times New Roman"/>
          <w:b/>
          <w:bCs/>
          <w:sz w:val="24"/>
          <w:szCs w:val="24"/>
        </w:rPr>
        <w:t xml:space="preserve">Ржевского муниципального округа Тверской области» </w:t>
      </w:r>
    </w:p>
    <w:p w:rsidR="00A74CE6" w:rsidRPr="00EB0852" w:rsidRDefault="00A74CE6" w:rsidP="00EB08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B064C">
        <w:rPr>
          <w:rFonts w:ascii="Times New Roman" w:hAnsi="Times New Roman"/>
          <w:b/>
          <w:bCs/>
          <w:sz w:val="24"/>
          <w:szCs w:val="24"/>
        </w:rPr>
        <w:t>на 2023-2028 годы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B064C">
        <w:rPr>
          <w:rFonts w:ascii="Times New Roman" w:hAnsi="Times New Roman"/>
          <w:b/>
          <w:color w:val="000000"/>
          <w:sz w:val="24"/>
          <w:szCs w:val="24"/>
        </w:rPr>
        <w:t>и меры по их управлению</w:t>
      </w:r>
    </w:p>
    <w:p w:rsidR="00A74CE6" w:rsidRPr="00FD5440" w:rsidRDefault="00A74CE6" w:rsidP="005D256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445"/>
        <w:gridCol w:w="1482"/>
        <w:gridCol w:w="2098"/>
        <w:gridCol w:w="1134"/>
        <w:gridCol w:w="5131"/>
      </w:tblGrid>
      <w:tr w:rsidR="00A74CE6" w:rsidRPr="00EB0852" w:rsidTr="00EB0852">
        <w:tc>
          <w:tcPr>
            <w:tcW w:w="567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</w:p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№ п/п</w:t>
            </w:r>
          </w:p>
        </w:tc>
        <w:tc>
          <w:tcPr>
            <w:tcW w:w="4445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Наименование риска</w:t>
            </w:r>
          </w:p>
        </w:tc>
        <w:tc>
          <w:tcPr>
            <w:tcW w:w="1482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Вероятность наступления (высокая, низкая)</w:t>
            </w:r>
          </w:p>
        </w:tc>
        <w:tc>
          <w:tcPr>
            <w:tcW w:w="2098" w:type="dxa"/>
          </w:tcPr>
          <w:p w:rsidR="00A74CE6" w:rsidRPr="00EB0852" w:rsidRDefault="00A74CE6" w:rsidP="005D72F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Влияние риска на достижение цели муниципальной программы (высокое, низкое)</w:t>
            </w:r>
          </w:p>
        </w:tc>
        <w:tc>
          <w:tcPr>
            <w:tcW w:w="1134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 xml:space="preserve">Группа риска </w:t>
            </w:r>
            <w:hyperlink w:anchor="P7671" w:history="1">
              <w:r w:rsidRPr="00EB0852">
                <w:rPr>
                  <w:rFonts w:ascii="Times New Roman" w:hAnsi="Times New Roman" w:cs="Times New Roman"/>
                  <w:color w:val="000000"/>
                  <w:szCs w:val="22"/>
                </w:rPr>
                <w:t>&lt;*&gt;</w:t>
              </w:r>
            </w:hyperlink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 xml:space="preserve"> (1/2/3/4)</w:t>
            </w:r>
          </w:p>
        </w:tc>
        <w:tc>
          <w:tcPr>
            <w:tcW w:w="5131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Меры по преодолению негативных последствий рисков</w:t>
            </w:r>
          </w:p>
        </w:tc>
      </w:tr>
      <w:tr w:rsidR="00A74CE6" w:rsidRPr="00EB0852" w:rsidTr="00EB0852">
        <w:trPr>
          <w:trHeight w:val="2472"/>
        </w:trPr>
        <w:tc>
          <w:tcPr>
            <w:tcW w:w="567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1.</w:t>
            </w:r>
          </w:p>
        </w:tc>
        <w:tc>
          <w:tcPr>
            <w:tcW w:w="4445" w:type="dxa"/>
          </w:tcPr>
          <w:p w:rsidR="00A74CE6" w:rsidRPr="00EB0852" w:rsidRDefault="00A74CE6" w:rsidP="00EB085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Изменение норм законодательства Российской Федерации, Тверской области, органов местного самоуправления Тверской области в части определения сумм неналоговых доходов от использования муниципального имущества Ржевского муниципального округа Тверской области, в том числе земельных участков, подлежащих перечислению в областной бюджет Тверской области</w:t>
            </w:r>
          </w:p>
        </w:tc>
        <w:tc>
          <w:tcPr>
            <w:tcW w:w="1482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Низкая</w:t>
            </w:r>
          </w:p>
        </w:tc>
        <w:tc>
          <w:tcPr>
            <w:tcW w:w="2098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Низкое</w:t>
            </w:r>
          </w:p>
        </w:tc>
        <w:tc>
          <w:tcPr>
            <w:tcW w:w="1134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1</w:t>
            </w:r>
          </w:p>
        </w:tc>
        <w:tc>
          <w:tcPr>
            <w:tcW w:w="5131" w:type="dxa"/>
          </w:tcPr>
          <w:p w:rsidR="00A74CE6" w:rsidRPr="00EB0852" w:rsidRDefault="00A74CE6" w:rsidP="00EB085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Своевременный мониторинг законодательства Российской Федерации, Тверской области, органов местного самоуправления Тверской области, в части определения сумм неналоговых доходов от использования муниципального имущества Ржевского муниципального округа Тверской области,  в том числе земельных участков, подлежащих перечислению в областной бюджет Тверской области</w:t>
            </w:r>
          </w:p>
        </w:tc>
      </w:tr>
      <w:tr w:rsidR="00A74CE6" w:rsidRPr="00EB0852" w:rsidTr="00EB0852">
        <w:tc>
          <w:tcPr>
            <w:tcW w:w="567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2.</w:t>
            </w:r>
          </w:p>
        </w:tc>
        <w:tc>
          <w:tcPr>
            <w:tcW w:w="4445" w:type="dxa"/>
          </w:tcPr>
          <w:p w:rsidR="00A74CE6" w:rsidRPr="00EB0852" w:rsidRDefault="00A74CE6" w:rsidP="00EB085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Снижение платежеспособности плательщиков неналоговых доходов от использования муниципального имущества Ржевского муниципального округа Тверской области, в том числе земельных участков, по итогам финансово-хозяйственной деятельности, а также сложившейся социально-экономической ситуации в стране</w:t>
            </w:r>
          </w:p>
        </w:tc>
        <w:tc>
          <w:tcPr>
            <w:tcW w:w="1482" w:type="dxa"/>
          </w:tcPr>
          <w:p w:rsidR="00A74CE6" w:rsidRPr="00EB0852" w:rsidRDefault="00A74CE6" w:rsidP="00842C8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Высокая</w:t>
            </w:r>
          </w:p>
        </w:tc>
        <w:tc>
          <w:tcPr>
            <w:tcW w:w="2098" w:type="dxa"/>
          </w:tcPr>
          <w:p w:rsidR="00A74CE6" w:rsidRPr="00EB0852" w:rsidRDefault="00A74CE6" w:rsidP="00842C8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Низкое</w:t>
            </w:r>
          </w:p>
        </w:tc>
        <w:tc>
          <w:tcPr>
            <w:tcW w:w="1134" w:type="dxa"/>
          </w:tcPr>
          <w:p w:rsidR="00A74CE6" w:rsidRPr="00EB0852" w:rsidRDefault="00A74CE6" w:rsidP="00842C8B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2</w:t>
            </w:r>
          </w:p>
        </w:tc>
        <w:tc>
          <w:tcPr>
            <w:tcW w:w="5131" w:type="dxa"/>
          </w:tcPr>
          <w:p w:rsidR="00A74CE6" w:rsidRPr="00EB0852" w:rsidRDefault="00A74CE6" w:rsidP="00EB085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Своевременное проведение мероприятий по взысканию задолженности перед бюджетом Тверской области за использование и реализацию муниципального имущества Ржевского муниципального округа Тверской области</w:t>
            </w:r>
          </w:p>
        </w:tc>
      </w:tr>
      <w:tr w:rsidR="00A74CE6" w:rsidRPr="00EB0852" w:rsidTr="00EB0852">
        <w:tc>
          <w:tcPr>
            <w:tcW w:w="567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lastRenderedPageBreak/>
              <w:t>3.</w:t>
            </w:r>
          </w:p>
        </w:tc>
        <w:tc>
          <w:tcPr>
            <w:tcW w:w="4445" w:type="dxa"/>
          </w:tcPr>
          <w:p w:rsidR="00A74CE6" w:rsidRPr="00EB0852" w:rsidRDefault="00A74CE6" w:rsidP="00EB085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Потеря платежеспособности и финансовой устойчивости муниципальных унитарных предприятий и хозяйственных обществ, 100% акций (доли в уставном капитале) которых находятся в муниципальной собственности Ржевского муниципального округа Тверской области</w:t>
            </w:r>
          </w:p>
          <w:p w:rsidR="00A74CE6" w:rsidRPr="00EB0852" w:rsidRDefault="00A74CE6" w:rsidP="00EB085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482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Низкая</w:t>
            </w:r>
          </w:p>
        </w:tc>
        <w:tc>
          <w:tcPr>
            <w:tcW w:w="2098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Высокое</w:t>
            </w:r>
          </w:p>
        </w:tc>
        <w:tc>
          <w:tcPr>
            <w:tcW w:w="1134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3</w:t>
            </w:r>
          </w:p>
        </w:tc>
        <w:tc>
          <w:tcPr>
            <w:tcW w:w="5131" w:type="dxa"/>
          </w:tcPr>
          <w:p w:rsidR="00A74CE6" w:rsidRPr="00EB0852" w:rsidRDefault="00A74CE6" w:rsidP="00EB085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Мониторинг показателей финансово-хозяйственной деятельности муниципальных унитарных предприятий и хозяйственных обществ, 100% акций (долей в уставном капитале) которых находятся в муниципальной собственности Ржевского муниципального округа Тверской области, и своевременное осуществление антикризисных мероприятий</w:t>
            </w:r>
          </w:p>
        </w:tc>
      </w:tr>
      <w:tr w:rsidR="00A74CE6" w:rsidRPr="00EB0852" w:rsidTr="00EB0852">
        <w:tc>
          <w:tcPr>
            <w:tcW w:w="567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4.</w:t>
            </w:r>
          </w:p>
        </w:tc>
        <w:tc>
          <w:tcPr>
            <w:tcW w:w="4445" w:type="dxa"/>
          </w:tcPr>
          <w:p w:rsidR="00A74CE6" w:rsidRPr="00EB0852" w:rsidRDefault="00A74CE6" w:rsidP="00EB085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Изменение федерального и регионального законодательства в сфере земельно-имущественных отношений в части перераспределения полномочий по распоряжению муниципальным имуществом</w:t>
            </w:r>
          </w:p>
          <w:p w:rsidR="00A74CE6" w:rsidRPr="00EB0852" w:rsidRDefault="00A74CE6" w:rsidP="00EB085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482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Низкая</w:t>
            </w:r>
          </w:p>
        </w:tc>
        <w:tc>
          <w:tcPr>
            <w:tcW w:w="2098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Низкое</w:t>
            </w:r>
          </w:p>
        </w:tc>
        <w:tc>
          <w:tcPr>
            <w:tcW w:w="1134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1</w:t>
            </w:r>
          </w:p>
        </w:tc>
        <w:tc>
          <w:tcPr>
            <w:tcW w:w="5131" w:type="dxa"/>
          </w:tcPr>
          <w:p w:rsidR="00A74CE6" w:rsidRPr="00EB0852" w:rsidRDefault="00A74CE6" w:rsidP="00EB085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Проведение регулярного мониторинга изменения законодательства</w:t>
            </w:r>
          </w:p>
        </w:tc>
      </w:tr>
      <w:tr w:rsidR="00A74CE6" w:rsidRPr="00EB0852" w:rsidTr="00EB0852">
        <w:tc>
          <w:tcPr>
            <w:tcW w:w="567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5.</w:t>
            </w:r>
          </w:p>
        </w:tc>
        <w:tc>
          <w:tcPr>
            <w:tcW w:w="4445" w:type="dxa"/>
          </w:tcPr>
          <w:p w:rsidR="00A74CE6" w:rsidRPr="00EB0852" w:rsidRDefault="00A74CE6" w:rsidP="00EB085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Рост цен на товары, работы, услуги, результаты которых используются при принятии решений по управлению муниципальным имуществом</w:t>
            </w:r>
          </w:p>
          <w:p w:rsidR="00A74CE6" w:rsidRPr="00EB0852" w:rsidRDefault="00A74CE6" w:rsidP="00EB085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</w:p>
        </w:tc>
        <w:tc>
          <w:tcPr>
            <w:tcW w:w="1482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Высокая</w:t>
            </w:r>
          </w:p>
        </w:tc>
        <w:tc>
          <w:tcPr>
            <w:tcW w:w="2098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Низкое</w:t>
            </w:r>
          </w:p>
        </w:tc>
        <w:tc>
          <w:tcPr>
            <w:tcW w:w="1134" w:type="dxa"/>
          </w:tcPr>
          <w:p w:rsidR="00A74CE6" w:rsidRPr="00EB0852" w:rsidRDefault="00A74CE6" w:rsidP="005D256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>2</w:t>
            </w:r>
          </w:p>
        </w:tc>
        <w:tc>
          <w:tcPr>
            <w:tcW w:w="5131" w:type="dxa"/>
          </w:tcPr>
          <w:p w:rsidR="00A74CE6" w:rsidRPr="00EB0852" w:rsidRDefault="00A74CE6" w:rsidP="00EB0852">
            <w:pPr>
              <w:pStyle w:val="ConsPlusNormal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 xml:space="preserve">Проведение закупок товаров, работ, услуг для муниципальных нужд в порядке, установленном </w:t>
            </w:r>
            <w:hyperlink r:id="rId6" w:history="1">
              <w:r w:rsidRPr="00EB0852">
                <w:rPr>
                  <w:rFonts w:ascii="Times New Roman" w:hAnsi="Times New Roman" w:cs="Times New Roman"/>
                  <w:color w:val="000000"/>
                  <w:szCs w:val="22"/>
                </w:rPr>
                <w:t>законодательством</w:t>
              </w:r>
            </w:hyperlink>
            <w:r w:rsidRPr="00EB0852">
              <w:rPr>
                <w:rFonts w:ascii="Times New Roman" w:hAnsi="Times New Roman" w:cs="Times New Roman"/>
                <w:color w:val="000000"/>
                <w:szCs w:val="22"/>
              </w:rPr>
              <w:t xml:space="preserve"> о контрактной системе</w:t>
            </w:r>
          </w:p>
        </w:tc>
      </w:tr>
    </w:tbl>
    <w:p w:rsidR="00A74CE6" w:rsidRDefault="00A74CE6" w:rsidP="005D72FC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P7671"/>
      <w:bookmarkEnd w:id="0"/>
    </w:p>
    <w:p w:rsidR="00A74CE6" w:rsidRDefault="00A74CE6" w:rsidP="005D72FC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5739C">
        <w:rPr>
          <w:rFonts w:ascii="Times New Roman" w:hAnsi="Times New Roman" w:cs="Times New Roman"/>
          <w:b w:val="0"/>
          <w:bCs w:val="0"/>
          <w:sz w:val="24"/>
          <w:szCs w:val="24"/>
        </w:rPr>
        <w:t>&lt;*&gt;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группа рисков 1- низкая вероятность наступления риска и низкое влияние риска на достижение целей муниципальной программы;</w:t>
      </w:r>
    </w:p>
    <w:p w:rsidR="00A74CE6" w:rsidRDefault="00A74CE6" w:rsidP="005D72FC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74CE6" w:rsidRDefault="00A74CE6" w:rsidP="005D72FC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группа рисков 2- высокая вероятность наступления риска, но низкое влияние риска на достижение целей муниципальной программы;</w:t>
      </w:r>
    </w:p>
    <w:p w:rsidR="00A74CE6" w:rsidRDefault="00A74CE6" w:rsidP="005D72FC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74CE6" w:rsidRDefault="00A74CE6" w:rsidP="005D72FC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группа рисков 3- низкая вероятность наступления риска, но высокое влияние риска на достижение целей муниципальной программы;</w:t>
      </w:r>
    </w:p>
    <w:p w:rsidR="00A74CE6" w:rsidRDefault="00A74CE6" w:rsidP="005D72FC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74CE6" w:rsidRPr="00B5739C" w:rsidRDefault="00A74CE6" w:rsidP="005D72FC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группа рисков 4- высокая вероятность наступления риска и высокое влияние риска на достижение целей муниципальной программы.</w:t>
      </w:r>
    </w:p>
    <w:p w:rsidR="00A74CE6" w:rsidRPr="009B064C" w:rsidRDefault="00A74CE6" w:rsidP="005D256F">
      <w:pPr>
        <w:pStyle w:val="ConsPlusNormal"/>
        <w:jc w:val="both"/>
        <w:rPr>
          <w:color w:val="000000"/>
          <w:sz w:val="24"/>
          <w:szCs w:val="24"/>
        </w:rPr>
      </w:pPr>
    </w:p>
    <w:p w:rsidR="00A74CE6" w:rsidRPr="009B064C" w:rsidRDefault="00A74CE6" w:rsidP="005D256F">
      <w:pPr>
        <w:spacing w:after="0" w:line="240" w:lineRule="auto"/>
        <w:rPr>
          <w:color w:val="000000"/>
          <w:sz w:val="24"/>
          <w:szCs w:val="24"/>
        </w:rPr>
      </w:pPr>
      <w:r w:rsidRPr="009B064C"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74CE6" w:rsidRPr="009B064C" w:rsidRDefault="00A74CE6" w:rsidP="005D256F">
      <w:pPr>
        <w:spacing w:after="0" w:line="240" w:lineRule="auto"/>
        <w:rPr>
          <w:color w:val="000000"/>
          <w:sz w:val="24"/>
          <w:szCs w:val="24"/>
        </w:rPr>
      </w:pPr>
    </w:p>
    <w:sectPr w:rsidR="00A74CE6" w:rsidRPr="009B064C" w:rsidSect="002033CB">
      <w:pgSz w:w="16838" w:h="11906" w:orient="landscape"/>
      <w:pgMar w:top="1701" w:right="1134" w:bottom="850" w:left="1134" w:header="708" w:footer="708" w:gutter="0"/>
      <w:pgNumType w:start="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2E2" w:rsidRDefault="005C42E2" w:rsidP="004061D0">
      <w:pPr>
        <w:spacing w:after="0" w:line="240" w:lineRule="auto"/>
      </w:pPr>
      <w:r>
        <w:separator/>
      </w:r>
    </w:p>
  </w:endnote>
  <w:endnote w:type="continuationSeparator" w:id="0">
    <w:p w:rsidR="005C42E2" w:rsidRDefault="005C42E2" w:rsidP="00406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2E2" w:rsidRDefault="005C42E2" w:rsidP="004061D0">
      <w:pPr>
        <w:spacing w:after="0" w:line="240" w:lineRule="auto"/>
      </w:pPr>
      <w:r>
        <w:separator/>
      </w:r>
    </w:p>
  </w:footnote>
  <w:footnote w:type="continuationSeparator" w:id="0">
    <w:p w:rsidR="005C42E2" w:rsidRDefault="005C42E2" w:rsidP="004061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F17"/>
    <w:rsid w:val="000A4F55"/>
    <w:rsid w:val="000C46C9"/>
    <w:rsid w:val="001728CA"/>
    <w:rsid w:val="002033CB"/>
    <w:rsid w:val="00251DB9"/>
    <w:rsid w:val="00267C95"/>
    <w:rsid w:val="0028013A"/>
    <w:rsid w:val="00397E6F"/>
    <w:rsid w:val="003A67DA"/>
    <w:rsid w:val="003D2F74"/>
    <w:rsid w:val="004061D0"/>
    <w:rsid w:val="00423496"/>
    <w:rsid w:val="00430E9D"/>
    <w:rsid w:val="004721D5"/>
    <w:rsid w:val="004A7F61"/>
    <w:rsid w:val="00512E1D"/>
    <w:rsid w:val="00517AF8"/>
    <w:rsid w:val="00531F93"/>
    <w:rsid w:val="005619A7"/>
    <w:rsid w:val="00563768"/>
    <w:rsid w:val="005C42E2"/>
    <w:rsid w:val="005D256F"/>
    <w:rsid w:val="005D72FC"/>
    <w:rsid w:val="005E7654"/>
    <w:rsid w:val="005F1F17"/>
    <w:rsid w:val="00695D8A"/>
    <w:rsid w:val="006B7D2B"/>
    <w:rsid w:val="006C0235"/>
    <w:rsid w:val="006E0D1F"/>
    <w:rsid w:val="007610BD"/>
    <w:rsid w:val="007F1D8C"/>
    <w:rsid w:val="007F78DA"/>
    <w:rsid w:val="0080141B"/>
    <w:rsid w:val="008232FC"/>
    <w:rsid w:val="00832D1E"/>
    <w:rsid w:val="00842C8B"/>
    <w:rsid w:val="008957FD"/>
    <w:rsid w:val="008B3B74"/>
    <w:rsid w:val="00911467"/>
    <w:rsid w:val="00974199"/>
    <w:rsid w:val="0097554A"/>
    <w:rsid w:val="009B064C"/>
    <w:rsid w:val="009E0D33"/>
    <w:rsid w:val="009F1F50"/>
    <w:rsid w:val="00A260E9"/>
    <w:rsid w:val="00A56F54"/>
    <w:rsid w:val="00A74CE6"/>
    <w:rsid w:val="00AB1244"/>
    <w:rsid w:val="00AC0798"/>
    <w:rsid w:val="00AC69F8"/>
    <w:rsid w:val="00B05989"/>
    <w:rsid w:val="00B25724"/>
    <w:rsid w:val="00B36950"/>
    <w:rsid w:val="00B5739C"/>
    <w:rsid w:val="00B703D3"/>
    <w:rsid w:val="00B87196"/>
    <w:rsid w:val="00BA55CF"/>
    <w:rsid w:val="00BE2859"/>
    <w:rsid w:val="00BF2B3F"/>
    <w:rsid w:val="00C9336A"/>
    <w:rsid w:val="00CD30F0"/>
    <w:rsid w:val="00CD5B24"/>
    <w:rsid w:val="00CE6241"/>
    <w:rsid w:val="00D04C65"/>
    <w:rsid w:val="00D44EA2"/>
    <w:rsid w:val="00D84D0F"/>
    <w:rsid w:val="00DA6564"/>
    <w:rsid w:val="00DC0F12"/>
    <w:rsid w:val="00DD2434"/>
    <w:rsid w:val="00DE220B"/>
    <w:rsid w:val="00E1250A"/>
    <w:rsid w:val="00E22F36"/>
    <w:rsid w:val="00E73B38"/>
    <w:rsid w:val="00EB0852"/>
    <w:rsid w:val="00F24533"/>
    <w:rsid w:val="00F44B1A"/>
    <w:rsid w:val="00F6148C"/>
    <w:rsid w:val="00F85F84"/>
    <w:rsid w:val="00FA01A8"/>
    <w:rsid w:val="00FA4A73"/>
    <w:rsid w:val="00FD5440"/>
    <w:rsid w:val="00FD7C3E"/>
    <w:rsid w:val="00FF68A9"/>
    <w:rsid w:val="00FF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F1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0D33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3">
    <w:name w:val="header"/>
    <w:basedOn w:val="a"/>
    <w:link w:val="a4"/>
    <w:uiPriority w:val="99"/>
    <w:rsid w:val="00406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061D0"/>
    <w:rPr>
      <w:rFonts w:cs="Times New Roman"/>
    </w:rPr>
  </w:style>
  <w:style w:type="paragraph" w:styleId="a5">
    <w:name w:val="footer"/>
    <w:basedOn w:val="a"/>
    <w:link w:val="a6"/>
    <w:uiPriority w:val="99"/>
    <w:rsid w:val="00406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061D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F7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F78DA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5D72F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99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E1DCB6445C00B60AB9ACFC4CC4D8A789D1B0D4DE17A582A697DD8927F8A381832FABEB7442D77C4E35AE0C52A2X7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3459</Characters>
  <Application>Microsoft Office Word</Application>
  <DocSecurity>0</DocSecurity>
  <Lines>28</Lines>
  <Paragraphs>8</Paragraphs>
  <ScaleCrop>false</ScaleCrop>
  <Company>RePack by SPecialiST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BaburkinaEA</dc:creator>
  <cp:lastModifiedBy>Ржевская Правда</cp:lastModifiedBy>
  <cp:revision>2</cp:revision>
  <cp:lastPrinted>2023-02-06T14:38:00Z</cp:lastPrinted>
  <dcterms:created xsi:type="dcterms:W3CDTF">2023-02-10T13:34:00Z</dcterms:created>
  <dcterms:modified xsi:type="dcterms:W3CDTF">2023-02-10T13:34:00Z</dcterms:modified>
</cp:coreProperties>
</file>