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0C3" w:rsidRDefault="004340C3" w:rsidP="00BB3178">
      <w:pPr>
        <w:pStyle w:val="a4"/>
        <w:jc w:val="right"/>
        <w:rPr>
          <w:rFonts w:ascii="Times New Roman" w:hAnsi="Times New Roman"/>
        </w:rPr>
      </w:pPr>
    </w:p>
    <w:p w:rsidR="004340C3" w:rsidRPr="004E6D7D" w:rsidRDefault="004340C3" w:rsidP="00BB3178">
      <w:pPr>
        <w:pStyle w:val="a4"/>
        <w:jc w:val="right"/>
        <w:rPr>
          <w:rFonts w:ascii="Times New Roman" w:hAnsi="Times New Roman"/>
        </w:rPr>
      </w:pPr>
      <w:r w:rsidRPr="004E6D7D">
        <w:rPr>
          <w:rFonts w:ascii="Times New Roman" w:hAnsi="Times New Roman"/>
        </w:rPr>
        <w:t>Приложение 3</w:t>
      </w:r>
    </w:p>
    <w:p w:rsidR="004340C3" w:rsidRPr="004E6D7D" w:rsidRDefault="004340C3" w:rsidP="004E6D7D">
      <w:pPr>
        <w:pStyle w:val="a4"/>
        <w:jc w:val="right"/>
        <w:rPr>
          <w:rFonts w:ascii="Times New Roman" w:hAnsi="Times New Roman"/>
        </w:rPr>
      </w:pPr>
      <w:r w:rsidRPr="004E6D7D">
        <w:rPr>
          <w:rFonts w:ascii="Times New Roman" w:hAnsi="Times New Roman"/>
        </w:rPr>
        <w:t xml:space="preserve">к  Муниципальной программе  Ржевского муниципального округа </w:t>
      </w:r>
    </w:p>
    <w:p w:rsidR="004340C3" w:rsidRPr="004E6D7D" w:rsidRDefault="004340C3" w:rsidP="004E6D7D">
      <w:pPr>
        <w:pStyle w:val="a4"/>
        <w:jc w:val="right"/>
        <w:rPr>
          <w:rFonts w:ascii="Times New Roman" w:hAnsi="Times New Roman"/>
        </w:rPr>
      </w:pPr>
      <w:r w:rsidRPr="004E6D7D">
        <w:rPr>
          <w:rFonts w:ascii="Times New Roman" w:hAnsi="Times New Roman"/>
        </w:rPr>
        <w:t xml:space="preserve">Тверской области «Развитие физической культуры и спорта </w:t>
      </w:r>
    </w:p>
    <w:p w:rsidR="004340C3" w:rsidRPr="004E6D7D" w:rsidRDefault="004340C3" w:rsidP="004E6D7D">
      <w:pPr>
        <w:pStyle w:val="a4"/>
        <w:jc w:val="right"/>
        <w:rPr>
          <w:rFonts w:ascii="Times New Roman" w:hAnsi="Times New Roman"/>
        </w:rPr>
      </w:pPr>
      <w:r w:rsidRPr="004E6D7D">
        <w:rPr>
          <w:rFonts w:ascii="Times New Roman" w:hAnsi="Times New Roman"/>
        </w:rPr>
        <w:t xml:space="preserve">Ржевского муниципального округа Тверской области» </w:t>
      </w:r>
    </w:p>
    <w:p w:rsidR="004340C3" w:rsidRDefault="004340C3" w:rsidP="004E6D7D">
      <w:pPr>
        <w:pStyle w:val="a4"/>
        <w:jc w:val="right"/>
        <w:rPr>
          <w:rFonts w:ascii="Times New Roman" w:hAnsi="Times New Roman"/>
        </w:rPr>
      </w:pPr>
      <w:r w:rsidRPr="004E6D7D">
        <w:rPr>
          <w:rFonts w:ascii="Times New Roman" w:hAnsi="Times New Roman"/>
        </w:rPr>
        <w:t>на 2023-2028 годы</w:t>
      </w:r>
    </w:p>
    <w:p w:rsidR="004340C3" w:rsidRPr="004E6D7D" w:rsidRDefault="004340C3" w:rsidP="004E6D7D">
      <w:pPr>
        <w:pStyle w:val="a4"/>
        <w:jc w:val="right"/>
        <w:rPr>
          <w:caps/>
        </w:rPr>
      </w:pPr>
    </w:p>
    <w:p w:rsidR="004340C3" w:rsidRPr="004E6D7D" w:rsidRDefault="004340C3" w:rsidP="00BB31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8968"/>
      <w:bookmarkEnd w:id="0"/>
      <w:r w:rsidRPr="004E6D7D">
        <w:rPr>
          <w:rFonts w:ascii="Times New Roman" w:hAnsi="Times New Roman" w:cs="Times New Roman"/>
          <w:sz w:val="24"/>
          <w:szCs w:val="24"/>
        </w:rPr>
        <w:t>Анализ рисков</w:t>
      </w:r>
    </w:p>
    <w:p w:rsidR="004340C3" w:rsidRPr="004E6D7D" w:rsidRDefault="004340C3" w:rsidP="00BB31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6D7D">
        <w:rPr>
          <w:rFonts w:ascii="Times New Roman" w:hAnsi="Times New Roman" w:cs="Times New Roman"/>
          <w:sz w:val="24"/>
          <w:szCs w:val="24"/>
        </w:rPr>
        <w:t>реализации Муниципальной программы  Ржевского муниципального округа Тверской области</w:t>
      </w:r>
    </w:p>
    <w:p w:rsidR="004340C3" w:rsidRDefault="004340C3" w:rsidP="00BB31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6D7D">
        <w:rPr>
          <w:rFonts w:ascii="Times New Roman" w:hAnsi="Times New Roman" w:cs="Times New Roman"/>
          <w:sz w:val="24"/>
          <w:szCs w:val="24"/>
        </w:rPr>
        <w:t xml:space="preserve">« Развитие физической культуры и спорта Ржевского муниципального округа Тверской области» на 2023-2028 годы </w:t>
      </w:r>
    </w:p>
    <w:p w:rsidR="004340C3" w:rsidRPr="004E6D7D" w:rsidRDefault="004340C3" w:rsidP="00BB31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4E6D7D">
        <w:rPr>
          <w:rFonts w:ascii="Times New Roman" w:hAnsi="Times New Roman" w:cs="Times New Roman"/>
          <w:sz w:val="24"/>
          <w:szCs w:val="24"/>
        </w:rPr>
        <w:t>(далее – муниципальная программа) и меры по управлению рисками</w:t>
      </w:r>
    </w:p>
    <w:p w:rsidR="004340C3" w:rsidRDefault="004340C3" w:rsidP="00BB31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340C3" w:rsidRPr="00625326" w:rsidRDefault="004340C3" w:rsidP="00BB3178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67"/>
        <w:gridCol w:w="3995"/>
        <w:gridCol w:w="1440"/>
        <w:gridCol w:w="1984"/>
        <w:gridCol w:w="1134"/>
        <w:gridCol w:w="6517"/>
      </w:tblGrid>
      <w:tr w:rsidR="004340C3" w:rsidRPr="00B92518" w:rsidTr="00B92518">
        <w:trPr>
          <w:tblHeader/>
        </w:trPr>
        <w:tc>
          <w:tcPr>
            <w:tcW w:w="567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 xml:space="preserve">№  </w:t>
            </w:r>
            <w:proofErr w:type="gramStart"/>
            <w:r w:rsidRPr="00B92518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B92518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3995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Наименование риска</w:t>
            </w:r>
          </w:p>
        </w:tc>
        <w:tc>
          <w:tcPr>
            <w:tcW w:w="1440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Вероятность наступления (высокая, низкая)</w:t>
            </w:r>
          </w:p>
        </w:tc>
        <w:tc>
          <w:tcPr>
            <w:tcW w:w="198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Влияние риска на достижение цели муниципальной программы (высокое, низкое)</w:t>
            </w:r>
          </w:p>
        </w:tc>
        <w:tc>
          <w:tcPr>
            <w:tcW w:w="1134" w:type="dxa"/>
          </w:tcPr>
          <w:p w:rsidR="004340C3" w:rsidRPr="00B92518" w:rsidRDefault="004340C3">
            <w:pPr>
              <w:pStyle w:val="ConsPlusNormal"/>
              <w:ind w:right="-19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 xml:space="preserve">Группа риска </w:t>
            </w:r>
          </w:p>
          <w:p w:rsidR="004340C3" w:rsidRPr="00B92518" w:rsidRDefault="00F93979">
            <w:pPr>
              <w:pStyle w:val="ConsPlusNormal"/>
              <w:ind w:right="-19"/>
              <w:jc w:val="center"/>
              <w:rPr>
                <w:rFonts w:ascii="Times New Roman" w:hAnsi="Times New Roman" w:cs="Times New Roman"/>
                <w:szCs w:val="22"/>
              </w:rPr>
            </w:pPr>
            <w:hyperlink r:id="rId4" w:anchor="P9025" w:history="1">
              <w:r w:rsidR="004340C3" w:rsidRPr="00B92518">
                <w:rPr>
                  <w:rStyle w:val="a3"/>
                  <w:rFonts w:ascii="Times New Roman" w:hAnsi="Times New Roman"/>
                  <w:color w:val="auto"/>
                  <w:szCs w:val="22"/>
                  <w:u w:val="none"/>
                </w:rPr>
                <w:t>&lt;*&gt;</w:t>
              </w:r>
            </w:hyperlink>
            <w:r w:rsidR="004340C3" w:rsidRPr="00B92518">
              <w:rPr>
                <w:rFonts w:ascii="Times New Roman" w:hAnsi="Times New Roman" w:cs="Times New Roman"/>
                <w:szCs w:val="22"/>
              </w:rPr>
              <w:t xml:space="preserve"> (1/2/3/4)</w:t>
            </w:r>
          </w:p>
        </w:tc>
        <w:tc>
          <w:tcPr>
            <w:tcW w:w="6517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Меры по преодолению негативных последствий рисков</w:t>
            </w:r>
          </w:p>
        </w:tc>
      </w:tr>
      <w:tr w:rsidR="004340C3" w:rsidRPr="00B92518" w:rsidTr="00B92518">
        <w:tc>
          <w:tcPr>
            <w:tcW w:w="567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1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995" w:type="dxa"/>
          </w:tcPr>
          <w:p w:rsidR="004340C3" w:rsidRPr="00B92518" w:rsidRDefault="004340C3" w:rsidP="00B92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 xml:space="preserve">Изменение регионального законодательства в части перераспределения полномочий между Тверской областью и муниципалитетами </w:t>
            </w:r>
          </w:p>
        </w:tc>
        <w:tc>
          <w:tcPr>
            <w:tcW w:w="1440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Низкая</w:t>
            </w:r>
          </w:p>
        </w:tc>
        <w:tc>
          <w:tcPr>
            <w:tcW w:w="198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Низкое</w:t>
            </w:r>
          </w:p>
        </w:tc>
        <w:tc>
          <w:tcPr>
            <w:tcW w:w="113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6517" w:type="dxa"/>
          </w:tcPr>
          <w:p w:rsidR="004340C3" w:rsidRPr="00B92518" w:rsidRDefault="004340C3" w:rsidP="00B92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Проведение мониторинга планируемых изменений в федеральном законодательстве, внесение изменений в муниципальную программу в части корректировки приоритетности мероприятий, привлечение внебюджетных средств на реализацию отдельных мероприятий</w:t>
            </w:r>
          </w:p>
        </w:tc>
      </w:tr>
      <w:tr w:rsidR="004340C3" w:rsidRPr="00B92518" w:rsidTr="00B92518">
        <w:tc>
          <w:tcPr>
            <w:tcW w:w="567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2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995" w:type="dxa"/>
          </w:tcPr>
          <w:p w:rsidR="004340C3" w:rsidRPr="00B92518" w:rsidRDefault="004340C3" w:rsidP="00B92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Несовершенство управленческой вертикали в сфере физической культуры и спорта Ржевского муниципального округа Тверской области</w:t>
            </w:r>
          </w:p>
        </w:tc>
        <w:tc>
          <w:tcPr>
            <w:tcW w:w="1440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Низкая</w:t>
            </w:r>
          </w:p>
        </w:tc>
        <w:tc>
          <w:tcPr>
            <w:tcW w:w="198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Низкое</w:t>
            </w:r>
          </w:p>
        </w:tc>
        <w:tc>
          <w:tcPr>
            <w:tcW w:w="113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6517" w:type="dxa"/>
          </w:tcPr>
          <w:p w:rsidR="004340C3" w:rsidRPr="00B92518" w:rsidRDefault="004340C3" w:rsidP="00B92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Проведение семинаров с руководителями подведомственных Комитету по физической культуре и спорту Ржевского муниципального округа Тверской области (далее – Комитет) муниципальных бюджетных учреждений Ржевского муниципального округа Тверской области</w:t>
            </w:r>
          </w:p>
        </w:tc>
      </w:tr>
      <w:tr w:rsidR="004340C3" w:rsidRPr="00B92518" w:rsidTr="00B92518">
        <w:tc>
          <w:tcPr>
            <w:tcW w:w="567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3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995" w:type="dxa"/>
          </w:tcPr>
          <w:p w:rsidR="004340C3" w:rsidRPr="00B92518" w:rsidRDefault="004340C3" w:rsidP="00B92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Недостаточная организация работы руководителей подведомственных Комитету по физической культуре и спорту Ржевского муниципального округа Тверской области (далее – Комитет) муниципальных бюджетных учреждений Ржевского муниципального округа Тверской области</w:t>
            </w:r>
          </w:p>
        </w:tc>
        <w:tc>
          <w:tcPr>
            <w:tcW w:w="1440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Низкая</w:t>
            </w:r>
          </w:p>
        </w:tc>
        <w:tc>
          <w:tcPr>
            <w:tcW w:w="198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Низкое</w:t>
            </w:r>
          </w:p>
        </w:tc>
        <w:tc>
          <w:tcPr>
            <w:tcW w:w="113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6517" w:type="dxa"/>
          </w:tcPr>
          <w:p w:rsidR="004340C3" w:rsidRPr="00B92518" w:rsidRDefault="004340C3" w:rsidP="00B92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Ежеквартальное проведение семинаров с административным аппаратом подведомственных Комитету муниципальных бюджетных учреждений Ржевского муниципального округа Тверской области с привлечением специалистов</w:t>
            </w:r>
          </w:p>
        </w:tc>
      </w:tr>
      <w:tr w:rsidR="004340C3" w:rsidRPr="00B92518" w:rsidTr="00B92518">
        <w:tc>
          <w:tcPr>
            <w:tcW w:w="567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lastRenderedPageBreak/>
              <w:t>4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995" w:type="dxa"/>
          </w:tcPr>
          <w:p w:rsidR="004340C3" w:rsidRPr="00B92518" w:rsidRDefault="004340C3" w:rsidP="00B92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Недостаточная квалификация отдельных сотрудников Комитета и руководителей</w:t>
            </w:r>
            <w:r>
              <w:rPr>
                <w:rFonts w:ascii="Times New Roman" w:hAnsi="Times New Roman" w:cs="Times New Roman"/>
                <w:szCs w:val="22"/>
              </w:rPr>
              <w:t>,</w:t>
            </w:r>
            <w:r w:rsidRPr="00B92518">
              <w:rPr>
                <w:rFonts w:ascii="Times New Roman" w:hAnsi="Times New Roman" w:cs="Times New Roman"/>
                <w:szCs w:val="22"/>
              </w:rPr>
              <w:t xml:space="preserve"> подведомственных Комитету муниципальных бюджетных учреждений Ржевского муниципального округа Тверской области</w:t>
            </w:r>
          </w:p>
        </w:tc>
        <w:tc>
          <w:tcPr>
            <w:tcW w:w="1440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Низкая</w:t>
            </w:r>
          </w:p>
        </w:tc>
        <w:tc>
          <w:tcPr>
            <w:tcW w:w="198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Низкое</w:t>
            </w:r>
          </w:p>
        </w:tc>
        <w:tc>
          <w:tcPr>
            <w:tcW w:w="113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6517" w:type="dxa"/>
          </w:tcPr>
          <w:p w:rsidR="004340C3" w:rsidRPr="00B92518" w:rsidRDefault="004340C3" w:rsidP="00B92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 xml:space="preserve">Повышение квалификации специалистов Комитета.                 В период 2023 – 2026 годов планируется повышение квалификации по системе дополнительного профессионального образования муниципальных  служащих, как минимум по 1 сотрудника Комитета. И по одному сотруднику </w:t>
            </w:r>
            <w:bookmarkStart w:id="1" w:name="_GoBack"/>
            <w:bookmarkEnd w:id="1"/>
            <w:r w:rsidRPr="00B92518">
              <w:rPr>
                <w:rFonts w:ascii="Times New Roman" w:hAnsi="Times New Roman" w:cs="Times New Roman"/>
                <w:szCs w:val="22"/>
              </w:rPr>
              <w:t>административного аппарата подведомственных Комитету муниципальных бюджетных учреждений Ржевского муниципального округа</w:t>
            </w:r>
          </w:p>
        </w:tc>
      </w:tr>
      <w:tr w:rsidR="004340C3" w:rsidRPr="00B92518" w:rsidTr="00B92518">
        <w:tc>
          <w:tcPr>
            <w:tcW w:w="567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5</w:t>
            </w:r>
            <w:r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3995" w:type="dxa"/>
          </w:tcPr>
          <w:p w:rsidR="004340C3" w:rsidRPr="00B92518" w:rsidRDefault="004340C3" w:rsidP="00B92518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Возложение новых полномочий в сфере физической культуры и спорта на субъект Российской Федерации</w:t>
            </w:r>
          </w:p>
        </w:tc>
        <w:tc>
          <w:tcPr>
            <w:tcW w:w="1440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Сильная</w:t>
            </w:r>
          </w:p>
        </w:tc>
        <w:tc>
          <w:tcPr>
            <w:tcW w:w="198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Сильное</w:t>
            </w:r>
          </w:p>
        </w:tc>
        <w:tc>
          <w:tcPr>
            <w:tcW w:w="1134" w:type="dxa"/>
          </w:tcPr>
          <w:p w:rsidR="004340C3" w:rsidRPr="00B92518" w:rsidRDefault="004340C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6517" w:type="dxa"/>
          </w:tcPr>
          <w:p w:rsidR="004340C3" w:rsidRPr="00B92518" w:rsidRDefault="004340C3" w:rsidP="00B9251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92518">
              <w:rPr>
                <w:rFonts w:ascii="Times New Roman" w:hAnsi="Times New Roman" w:cs="Times New Roman"/>
                <w:szCs w:val="22"/>
              </w:rPr>
              <w:t>Внесение изменений в муниципальную программу в части корректировки приоритетности мероприятий</w:t>
            </w:r>
          </w:p>
        </w:tc>
      </w:tr>
    </w:tbl>
    <w:p w:rsidR="004340C3" w:rsidRDefault="004340C3" w:rsidP="00BB3178">
      <w:pPr>
        <w:pStyle w:val="ConsPlusNormal"/>
        <w:ind w:right="-314"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P9025"/>
      <w:bookmarkEnd w:id="2"/>
    </w:p>
    <w:p w:rsidR="004340C3" w:rsidRDefault="004340C3" w:rsidP="00BB3178">
      <w:pPr>
        <w:pStyle w:val="ConsPlusNormal"/>
        <w:ind w:right="-314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4340C3" w:rsidRPr="00625326" w:rsidRDefault="004340C3" w:rsidP="00BB3178">
      <w:pPr>
        <w:pStyle w:val="ConsPlusNormal"/>
        <w:ind w:right="-3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326">
        <w:rPr>
          <w:rFonts w:ascii="Times New Roman" w:hAnsi="Times New Roman" w:cs="Times New Roman"/>
          <w:sz w:val="24"/>
          <w:szCs w:val="24"/>
        </w:rPr>
        <w:t>* Группы рисков:</w:t>
      </w:r>
    </w:p>
    <w:p w:rsidR="004340C3" w:rsidRPr="00625326" w:rsidRDefault="004340C3" w:rsidP="00BB3178">
      <w:pPr>
        <w:pStyle w:val="ConsPlusNormal"/>
        <w:ind w:right="-3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326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группа рисков 1 – низкая вероятность наступления риска и низкое влияние риска на достижение целей 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униципальной </w:t>
      </w:r>
      <w:r w:rsidRPr="0062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программы;</w:t>
      </w:r>
    </w:p>
    <w:p w:rsidR="004340C3" w:rsidRPr="00625326" w:rsidRDefault="004340C3" w:rsidP="00BB3178">
      <w:pPr>
        <w:pStyle w:val="ConsPlusNormal"/>
        <w:ind w:right="-314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5326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группа рисков 2 – высокая вероятность наступления риска, но низкое влияние риска на достижение целей 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униципальной</w:t>
      </w:r>
      <w:r w:rsidRPr="0062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программы;</w:t>
      </w:r>
    </w:p>
    <w:p w:rsidR="004340C3" w:rsidRPr="00625326" w:rsidRDefault="004340C3" w:rsidP="00BB3178">
      <w:pPr>
        <w:pStyle w:val="ConsPlusNormal"/>
        <w:ind w:right="-314" w:firstLine="709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25326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группа рисков 3 – низкая вероятность наступления риска, но высокое влияние риска на достижение целей 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униципальной</w:t>
      </w:r>
      <w:r w:rsidRPr="0062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программы;</w:t>
      </w:r>
    </w:p>
    <w:p w:rsidR="004340C3" w:rsidRPr="00625326" w:rsidRDefault="004340C3" w:rsidP="00BB3178">
      <w:pPr>
        <w:pStyle w:val="ConsPlusNormal"/>
        <w:ind w:right="-314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5326">
        <w:rPr>
          <w:rFonts w:ascii="Times New Roman" w:hAnsi="Times New Roman" w:cs="Times New Roman"/>
          <w:sz w:val="24"/>
          <w:szCs w:val="24"/>
          <w:shd w:val="clear" w:color="auto" w:fill="FFFFFF"/>
        </w:rPr>
        <w:t>группа рисков 4 – высокая вероятность наступления риска и высокое влияние риска на достижение целей м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униципальной</w:t>
      </w:r>
      <w:r w:rsidRPr="0062532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программы.</w:t>
      </w:r>
    </w:p>
    <w:p w:rsidR="004340C3" w:rsidRDefault="004340C3" w:rsidP="00BB31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40C3" w:rsidRDefault="004340C3" w:rsidP="00BB317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4340C3" w:rsidRDefault="004340C3"/>
    <w:sectPr w:rsidR="004340C3" w:rsidSect="00BB3178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10E68"/>
    <w:rsid w:val="00037A36"/>
    <w:rsid w:val="000D3525"/>
    <w:rsid w:val="001E112C"/>
    <w:rsid w:val="00336569"/>
    <w:rsid w:val="004340C3"/>
    <w:rsid w:val="004E6D7D"/>
    <w:rsid w:val="00510E68"/>
    <w:rsid w:val="00547398"/>
    <w:rsid w:val="00625326"/>
    <w:rsid w:val="007043DE"/>
    <w:rsid w:val="00704C28"/>
    <w:rsid w:val="00903586"/>
    <w:rsid w:val="00934944"/>
    <w:rsid w:val="00B92518"/>
    <w:rsid w:val="00BB3178"/>
    <w:rsid w:val="00BF3F9B"/>
    <w:rsid w:val="00D927CC"/>
    <w:rsid w:val="00DB586A"/>
    <w:rsid w:val="00DC1C34"/>
    <w:rsid w:val="00F93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317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BB3178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Title">
    <w:name w:val="ConsPlusTitle"/>
    <w:uiPriority w:val="99"/>
    <w:rsid w:val="00BB3178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character" w:styleId="a3">
    <w:name w:val="Hyperlink"/>
    <w:basedOn w:val="a0"/>
    <w:uiPriority w:val="99"/>
    <w:semiHidden/>
    <w:rsid w:val="00BB3178"/>
    <w:rPr>
      <w:rFonts w:cs="Times New Roman"/>
      <w:color w:val="0000FF"/>
      <w:u w:val="single"/>
    </w:rPr>
  </w:style>
  <w:style w:type="paragraph" w:styleId="a4">
    <w:name w:val="No Spacing"/>
    <w:uiPriority w:val="99"/>
    <w:qFormat/>
    <w:rsid w:val="00BB3178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51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file:///C:\Users\admin\Desktop\&#1075;&#1086;&#1089;%20&#1087;&#1088;&#1086;&#1075;&#1088;&#1072;&#1084;&#1084;&#1072;\24-&#1087;&#1087;%20&#1055;&#1088;&#1080;&#1083;&#1086;&#1078;&#1077;&#1085;&#1080;&#1077;%203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505</Words>
  <Characters>2880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3379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Ржевская Правда</cp:lastModifiedBy>
  <cp:revision>2</cp:revision>
  <cp:lastPrinted>2023-02-04T14:07:00Z</cp:lastPrinted>
  <dcterms:created xsi:type="dcterms:W3CDTF">2023-02-27T08:30:00Z</dcterms:created>
  <dcterms:modified xsi:type="dcterms:W3CDTF">2023-02-27T08:30:00Z</dcterms:modified>
</cp:coreProperties>
</file>