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CC" w:rsidRDefault="009C0CCC">
      <w:pPr>
        <w:rPr>
          <w:lang w:val="ru-RU"/>
        </w:rPr>
      </w:pPr>
    </w:p>
    <w:tbl>
      <w:tblPr>
        <w:tblW w:w="13858" w:type="dxa"/>
        <w:jc w:val="center"/>
        <w:tblInd w:w="-124" w:type="dxa"/>
        <w:tblLook w:val="0000"/>
      </w:tblPr>
      <w:tblGrid>
        <w:gridCol w:w="124"/>
        <w:gridCol w:w="124"/>
        <w:gridCol w:w="5247"/>
        <w:gridCol w:w="4093"/>
        <w:gridCol w:w="160"/>
        <w:gridCol w:w="124"/>
        <w:gridCol w:w="3278"/>
        <w:gridCol w:w="124"/>
        <w:gridCol w:w="460"/>
        <w:gridCol w:w="124"/>
      </w:tblGrid>
      <w:tr w:rsidR="009C0CCC" w:rsidRPr="00C05097" w:rsidTr="009C0CCC">
        <w:trPr>
          <w:gridBefore w:val="1"/>
          <w:wBefore w:w="124" w:type="dxa"/>
          <w:jc w:val="center"/>
        </w:trPr>
        <w:tc>
          <w:tcPr>
            <w:tcW w:w="13734" w:type="dxa"/>
            <w:gridSpan w:val="9"/>
          </w:tcPr>
          <w:p w:rsidR="009C0CCC" w:rsidRDefault="009C0CCC" w:rsidP="00716E47">
            <w:r>
              <w:rPr>
                <w:lang w:val="ru-RU"/>
              </w:rPr>
              <w:t xml:space="preserve">                                                                      </w:t>
            </w:r>
            <w:r w:rsidR="00852ADE">
              <w:rPr>
                <w:lang w:val="ru-RU"/>
              </w:rPr>
              <w:t xml:space="preserve">                                    </w:t>
            </w:r>
            <w:r>
              <w:rPr>
                <w:lang w:val="ru-RU"/>
              </w:rPr>
              <w:t xml:space="preserve"> </w:t>
            </w: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8pt" o:ole="" fillcolor="window">
                  <v:imagedata r:id="rId8" o:title=""/>
                </v:shape>
                <o:OLEObject Type="Embed" ProgID="Word.Picture.8" ShapeID="_x0000_i1025" DrawAspect="Content" ObjectID="_1750070945" r:id="rId9"/>
              </w:object>
            </w:r>
          </w:p>
          <w:p w:rsidR="009C0CCC" w:rsidRDefault="009C0CCC" w:rsidP="00716E47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9C0CCC" w:rsidRDefault="009C0CCC" w:rsidP="00716E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9C0CCC" w:rsidRDefault="009C0CCC" w:rsidP="00716E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0CCC" w:rsidRDefault="009C0CCC" w:rsidP="00716E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9C0CCC" w:rsidRDefault="009C0CCC" w:rsidP="00716E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9C0CCC" w:rsidRDefault="009C0CCC" w:rsidP="00716E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0CCC" w:rsidRDefault="009C0CCC" w:rsidP="00716E47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9C0CCC" w:rsidRPr="00C05097" w:rsidRDefault="009C0CCC" w:rsidP="00716E47">
            <w:pPr>
              <w:rPr>
                <w:sz w:val="28"/>
                <w:szCs w:val="28"/>
                <w:u w:val="single"/>
              </w:rPr>
            </w:pPr>
          </w:p>
        </w:tc>
      </w:tr>
      <w:tr w:rsidR="009C0CCC" w:rsidRPr="00D86CE3" w:rsidTr="009C0CCC">
        <w:tblPrEx>
          <w:jc w:val="left"/>
          <w:tblLook w:val="04A0"/>
        </w:tblPrEx>
        <w:trPr>
          <w:gridBefore w:val="2"/>
          <w:gridAfter w:val="2"/>
          <w:wBefore w:w="248" w:type="dxa"/>
          <w:wAfter w:w="584" w:type="dxa"/>
        </w:trPr>
        <w:tc>
          <w:tcPr>
            <w:tcW w:w="9340" w:type="dxa"/>
            <w:gridSpan w:val="2"/>
          </w:tcPr>
          <w:p w:rsidR="009C0CCC" w:rsidRPr="008C4C99" w:rsidRDefault="009C0CCC" w:rsidP="009C0CCC"/>
          <w:p w:rsidR="009C0CCC" w:rsidRPr="009C0CCC" w:rsidRDefault="009C0CCC" w:rsidP="009C0CCC">
            <w:pPr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Pr="008C4C99">
              <w:t>.0</w:t>
            </w:r>
            <w:r>
              <w:rPr>
                <w:lang w:val="ru-RU"/>
              </w:rPr>
              <w:t>6</w:t>
            </w:r>
            <w:r w:rsidRPr="008C4C99">
              <w:t xml:space="preserve">.2023      </w:t>
            </w:r>
            <w:r>
              <w:rPr>
                <w:lang w:val="ru-RU"/>
              </w:rPr>
              <w:t xml:space="preserve">                                                                                                                     </w:t>
            </w:r>
            <w:r w:rsidRPr="008C4C99">
              <w:t>№ 1</w:t>
            </w:r>
            <w:r>
              <w:rPr>
                <w:lang w:val="ru-RU"/>
              </w:rPr>
              <w:t>36</w:t>
            </w:r>
          </w:p>
        </w:tc>
        <w:tc>
          <w:tcPr>
            <w:tcW w:w="284" w:type="dxa"/>
            <w:gridSpan w:val="2"/>
          </w:tcPr>
          <w:p w:rsidR="009C0CCC" w:rsidRPr="008C4C99" w:rsidRDefault="009C0CCC" w:rsidP="009C0CCC"/>
        </w:tc>
        <w:tc>
          <w:tcPr>
            <w:tcW w:w="3402" w:type="dxa"/>
            <w:gridSpan w:val="2"/>
          </w:tcPr>
          <w:p w:rsidR="009C0CCC" w:rsidRPr="009C0CCC" w:rsidRDefault="009C0CCC" w:rsidP="009C0CCC">
            <w:pPr>
              <w:tabs>
                <w:tab w:val="left" w:pos="4358"/>
              </w:tabs>
              <w:rPr>
                <w:lang w:val="ru-RU"/>
              </w:rPr>
            </w:pPr>
          </w:p>
        </w:tc>
      </w:tr>
      <w:tr w:rsidR="001F0FA2" w:rsidRPr="00C05097" w:rsidTr="009C0CCC">
        <w:trPr>
          <w:gridAfter w:val="1"/>
          <w:wAfter w:w="124" w:type="dxa"/>
          <w:jc w:val="center"/>
        </w:trPr>
        <w:tc>
          <w:tcPr>
            <w:tcW w:w="13734" w:type="dxa"/>
            <w:gridSpan w:val="9"/>
          </w:tcPr>
          <w:p w:rsidR="001F0FA2" w:rsidRPr="00C05097" w:rsidRDefault="001F0FA2" w:rsidP="009C0CC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1F0FA2" w:rsidRPr="008F42B4" w:rsidTr="009C0CCC">
        <w:tblPrEx>
          <w:jc w:val="left"/>
          <w:tblLook w:val="04A0"/>
        </w:tblPrEx>
        <w:trPr>
          <w:gridBefore w:val="1"/>
          <w:gridAfter w:val="3"/>
          <w:wBefore w:w="124" w:type="dxa"/>
          <w:wAfter w:w="708" w:type="dxa"/>
        </w:trPr>
        <w:tc>
          <w:tcPr>
            <w:tcW w:w="5371" w:type="dxa"/>
            <w:gridSpan w:val="2"/>
            <w:shd w:val="clear" w:color="auto" w:fill="auto"/>
          </w:tcPr>
          <w:p w:rsidR="001F0FA2" w:rsidRPr="008F42B4" w:rsidRDefault="001F0FA2" w:rsidP="009C0CCC">
            <w:pPr>
              <w:widowControl w:val="0"/>
              <w:rPr>
                <w:lang w:val="ru-RU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:rsidR="001F0FA2" w:rsidRPr="008F42B4" w:rsidRDefault="001F0FA2" w:rsidP="009C0CCC">
            <w:pPr>
              <w:widowControl w:val="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1F0FA2" w:rsidRPr="00202B7E" w:rsidRDefault="001F0FA2" w:rsidP="009C0CCC">
            <w:pPr>
              <w:widowControl w:val="0"/>
              <w:tabs>
                <w:tab w:val="left" w:pos="4358"/>
              </w:tabs>
              <w:jc w:val="center"/>
              <w:rPr>
                <w:lang w:val="ru-RU"/>
              </w:rPr>
            </w:pPr>
          </w:p>
        </w:tc>
      </w:tr>
    </w:tbl>
    <w:p w:rsidR="004531EA" w:rsidRPr="00CF2834" w:rsidRDefault="00394DBA" w:rsidP="009C0CCC">
      <w:pPr>
        <w:jc w:val="both"/>
        <w:rPr>
          <w:sz w:val="22"/>
          <w:szCs w:val="22"/>
          <w:lang w:val="ru-RU"/>
        </w:rPr>
      </w:pPr>
      <w:r w:rsidRPr="00CF2834">
        <w:rPr>
          <w:sz w:val="22"/>
          <w:szCs w:val="22"/>
          <w:lang w:val="ru-RU"/>
        </w:rPr>
        <w:t xml:space="preserve">Об утверждении </w:t>
      </w:r>
      <w:r w:rsidR="004531EA" w:rsidRPr="00CF2834">
        <w:rPr>
          <w:sz w:val="22"/>
          <w:szCs w:val="22"/>
          <w:lang w:val="ru-RU"/>
        </w:rPr>
        <w:t xml:space="preserve">Положения о расчете размера платы </w:t>
      </w:r>
    </w:p>
    <w:p w:rsidR="004531EA" w:rsidRPr="00CF2834" w:rsidRDefault="004531EA" w:rsidP="009C0CCC">
      <w:pPr>
        <w:jc w:val="both"/>
        <w:rPr>
          <w:sz w:val="22"/>
          <w:szCs w:val="22"/>
          <w:lang w:val="ru-RU"/>
        </w:rPr>
      </w:pPr>
      <w:r w:rsidRPr="00CF2834">
        <w:rPr>
          <w:sz w:val="22"/>
          <w:szCs w:val="22"/>
          <w:lang w:val="ru-RU"/>
        </w:rPr>
        <w:t xml:space="preserve">за пользование жилым помещением (платы за наем) </w:t>
      </w:r>
    </w:p>
    <w:p w:rsidR="004531EA" w:rsidRPr="00CF2834" w:rsidRDefault="004531EA" w:rsidP="009C0CCC">
      <w:pPr>
        <w:jc w:val="both"/>
        <w:rPr>
          <w:sz w:val="22"/>
          <w:szCs w:val="22"/>
          <w:lang w:val="ru-RU"/>
        </w:rPr>
      </w:pPr>
      <w:r w:rsidRPr="00CF2834">
        <w:rPr>
          <w:sz w:val="22"/>
          <w:szCs w:val="22"/>
          <w:lang w:val="ru-RU"/>
        </w:rPr>
        <w:t xml:space="preserve">по договорам социального найма и договорам найма </w:t>
      </w:r>
    </w:p>
    <w:p w:rsidR="004531EA" w:rsidRPr="00CF2834" w:rsidRDefault="004531EA" w:rsidP="009C0CCC">
      <w:pPr>
        <w:jc w:val="both"/>
        <w:rPr>
          <w:sz w:val="22"/>
          <w:szCs w:val="22"/>
          <w:lang w:val="ru-RU"/>
        </w:rPr>
      </w:pPr>
      <w:r w:rsidRPr="00CF2834">
        <w:rPr>
          <w:sz w:val="22"/>
          <w:szCs w:val="22"/>
          <w:lang w:val="ru-RU"/>
        </w:rPr>
        <w:t xml:space="preserve">жилых помещений муниципального жилищного фонда </w:t>
      </w:r>
    </w:p>
    <w:p w:rsidR="004531EA" w:rsidRPr="00CF2834" w:rsidRDefault="004531EA" w:rsidP="009C0CCC">
      <w:pPr>
        <w:jc w:val="both"/>
        <w:rPr>
          <w:sz w:val="22"/>
          <w:szCs w:val="22"/>
          <w:lang w:val="ru-RU"/>
        </w:rPr>
      </w:pPr>
      <w:r w:rsidRPr="00CF2834">
        <w:rPr>
          <w:sz w:val="22"/>
          <w:szCs w:val="22"/>
          <w:lang w:val="ru-RU"/>
        </w:rPr>
        <w:t xml:space="preserve">на территории  Ржевского муниципального округа </w:t>
      </w:r>
    </w:p>
    <w:p w:rsidR="00394DBA" w:rsidRPr="00CF2834" w:rsidRDefault="004531EA" w:rsidP="004531EA">
      <w:pPr>
        <w:jc w:val="both"/>
        <w:rPr>
          <w:sz w:val="22"/>
          <w:szCs w:val="22"/>
          <w:lang w:val="ru-RU"/>
        </w:rPr>
      </w:pPr>
      <w:r w:rsidRPr="00CF2834">
        <w:rPr>
          <w:sz w:val="22"/>
          <w:szCs w:val="22"/>
          <w:lang w:val="ru-RU"/>
        </w:rPr>
        <w:t xml:space="preserve">Тверской области </w:t>
      </w:r>
    </w:p>
    <w:p w:rsidR="00E143AE" w:rsidRPr="00750BF6" w:rsidRDefault="009145A3" w:rsidP="009145A3">
      <w:pPr>
        <w:jc w:val="both"/>
        <w:rPr>
          <w:lang w:val="ru-RU"/>
        </w:rPr>
      </w:pPr>
      <w:r w:rsidRPr="00750BF6">
        <w:rPr>
          <w:lang w:val="ru-RU"/>
        </w:rPr>
        <w:t xml:space="preserve"> </w:t>
      </w:r>
    </w:p>
    <w:p w:rsidR="00A259BF" w:rsidRPr="0007611D" w:rsidRDefault="00A259BF" w:rsidP="005C6851">
      <w:pPr>
        <w:ind w:firstLine="709"/>
        <w:jc w:val="both"/>
        <w:rPr>
          <w:sz w:val="26"/>
          <w:szCs w:val="26"/>
          <w:lang w:val="ru-RU"/>
        </w:rPr>
      </w:pPr>
    </w:p>
    <w:p w:rsidR="00750BF6" w:rsidRDefault="004A398B" w:rsidP="00750BF6">
      <w:pPr>
        <w:shd w:val="clear" w:color="auto" w:fill="FFFFFF"/>
        <w:ind w:firstLine="709"/>
        <w:jc w:val="both"/>
        <w:rPr>
          <w:lang w:val="ru-RU"/>
        </w:rPr>
      </w:pPr>
      <w:r w:rsidRPr="004A398B">
        <w:rPr>
          <w:lang w:val="ru-RU"/>
        </w:rPr>
        <w:t>В соответствии с Жилищным кодексом Российской Федерации, руководствуясь Прик</w:t>
      </w:r>
      <w:r w:rsidRPr="004A398B">
        <w:rPr>
          <w:lang w:val="ru-RU"/>
        </w:rPr>
        <w:t>а</w:t>
      </w:r>
      <w:r w:rsidRPr="004A398B">
        <w:rPr>
          <w:lang w:val="ru-RU"/>
        </w:rPr>
        <w:t>зом Министерства строительства и жилищно-коммунального хозяйства Российской Федерации от 27.09.2016 N 668/пр "Об утверждении методических указаний установления размера платы за пользование жилым помещением для нанимателей жилых помещений по договорам соц</w:t>
      </w:r>
      <w:r w:rsidRPr="004A398B">
        <w:rPr>
          <w:lang w:val="ru-RU"/>
        </w:rPr>
        <w:t>и</w:t>
      </w:r>
      <w:r w:rsidRPr="004A398B">
        <w:rPr>
          <w:lang w:val="ru-RU"/>
        </w:rPr>
        <w:t>ального найма и договорам найма жилых помещений государственного или муниципального жилищного фонда"</w:t>
      </w:r>
      <w:r w:rsidR="00FC0C9C" w:rsidRPr="00FC0C9C">
        <w:rPr>
          <w:lang w:val="ru-RU"/>
        </w:rPr>
        <w:t>,</w:t>
      </w:r>
      <w:r w:rsidR="00FC0C9C">
        <w:rPr>
          <w:lang w:val="ru-RU"/>
        </w:rPr>
        <w:t xml:space="preserve"> </w:t>
      </w:r>
      <w:r w:rsidR="00750BF6" w:rsidRPr="00750BF6">
        <w:rPr>
          <w:lang w:val="ru-RU"/>
        </w:rPr>
        <w:t xml:space="preserve">руководствуясь </w:t>
      </w:r>
      <w:r w:rsidR="00970683" w:rsidRPr="00970683">
        <w:rPr>
          <w:lang w:val="ru-RU"/>
        </w:rPr>
        <w:t xml:space="preserve"> Уставом Ржевского муниципального округа</w:t>
      </w:r>
      <w:r w:rsidR="00CE29E3">
        <w:rPr>
          <w:lang w:val="ru-RU"/>
        </w:rPr>
        <w:t xml:space="preserve"> Тверской о</w:t>
      </w:r>
      <w:r w:rsidR="00CE29E3">
        <w:rPr>
          <w:lang w:val="ru-RU"/>
        </w:rPr>
        <w:t>б</w:t>
      </w:r>
      <w:r w:rsidR="00CE29E3">
        <w:rPr>
          <w:lang w:val="ru-RU"/>
        </w:rPr>
        <w:t>ласти</w:t>
      </w:r>
      <w:r w:rsidR="00970683" w:rsidRPr="00970683">
        <w:rPr>
          <w:lang w:val="ru-RU"/>
        </w:rPr>
        <w:t xml:space="preserve">,  Дума Ржевского муниципального округа </w:t>
      </w:r>
    </w:p>
    <w:p w:rsidR="000D6A1C" w:rsidRPr="00750BF6" w:rsidRDefault="000D6A1C" w:rsidP="00750BF6">
      <w:pPr>
        <w:shd w:val="clear" w:color="auto" w:fill="FFFFFF"/>
        <w:ind w:firstLine="709"/>
        <w:jc w:val="both"/>
        <w:rPr>
          <w:lang w:val="ru-RU"/>
        </w:rPr>
      </w:pPr>
    </w:p>
    <w:p w:rsidR="00750BF6" w:rsidRPr="00750BF6" w:rsidRDefault="00750BF6" w:rsidP="00750BF6">
      <w:pPr>
        <w:jc w:val="center"/>
        <w:rPr>
          <w:lang w:val="ru-RU"/>
        </w:rPr>
      </w:pPr>
      <w:r w:rsidRPr="00750BF6">
        <w:rPr>
          <w:lang w:val="ru-RU"/>
        </w:rPr>
        <w:t>РЕШИЛА:</w:t>
      </w:r>
    </w:p>
    <w:p w:rsidR="00750BF6" w:rsidRPr="00750BF6" w:rsidRDefault="00750BF6" w:rsidP="00750BF6">
      <w:pPr>
        <w:jc w:val="center"/>
        <w:rPr>
          <w:lang w:val="ru-RU"/>
        </w:rPr>
      </w:pPr>
    </w:p>
    <w:p w:rsidR="00750BF6" w:rsidRPr="00750BF6" w:rsidRDefault="00750BF6" w:rsidP="000D6A1C">
      <w:pPr>
        <w:autoSpaceDE w:val="0"/>
        <w:autoSpaceDN w:val="0"/>
        <w:adjustRightInd w:val="0"/>
        <w:jc w:val="both"/>
        <w:rPr>
          <w:lang w:val="ru-RU"/>
        </w:rPr>
      </w:pPr>
      <w:r w:rsidRPr="00750BF6">
        <w:rPr>
          <w:lang w:val="ru-RU"/>
        </w:rPr>
        <w:t xml:space="preserve">1. Утвердить </w:t>
      </w:r>
      <w:r w:rsidR="00514D96" w:rsidRPr="00514D96">
        <w:rPr>
          <w:lang w:val="ru-RU"/>
        </w:rPr>
        <w:t xml:space="preserve">Положения о расчете размера платы </w:t>
      </w:r>
      <w:r w:rsidR="00514D96">
        <w:rPr>
          <w:lang w:val="ru-RU"/>
        </w:rPr>
        <w:t xml:space="preserve"> </w:t>
      </w:r>
      <w:r w:rsidR="00514D96" w:rsidRPr="00514D96">
        <w:rPr>
          <w:lang w:val="ru-RU"/>
        </w:rPr>
        <w:t>за пользование жилым помещением (платы за наем) по договорам социального найма и договорам найма жилых помещений муниципал</w:t>
      </w:r>
      <w:r w:rsidR="00514D96" w:rsidRPr="00514D96">
        <w:rPr>
          <w:lang w:val="ru-RU"/>
        </w:rPr>
        <w:t>ь</w:t>
      </w:r>
      <w:r w:rsidR="00514D96" w:rsidRPr="00514D96">
        <w:rPr>
          <w:lang w:val="ru-RU"/>
        </w:rPr>
        <w:t>ного жилищного фонда на территории  Ржевского муниципального округа Тверской о</w:t>
      </w:r>
      <w:r w:rsidR="00514D96" w:rsidRPr="00514D96">
        <w:rPr>
          <w:lang w:val="ru-RU"/>
        </w:rPr>
        <w:t>б</w:t>
      </w:r>
      <w:r w:rsidR="00514D96" w:rsidRPr="00514D96">
        <w:rPr>
          <w:lang w:val="ru-RU"/>
        </w:rPr>
        <w:t xml:space="preserve">ласти </w:t>
      </w:r>
      <w:r w:rsidRPr="00750BF6">
        <w:rPr>
          <w:lang w:val="ru-RU"/>
        </w:rPr>
        <w:t xml:space="preserve"> (Приложение).</w:t>
      </w:r>
    </w:p>
    <w:p w:rsidR="00DA1CD0" w:rsidRDefault="00750BF6" w:rsidP="000D6A1C">
      <w:pPr>
        <w:jc w:val="both"/>
        <w:rPr>
          <w:lang w:val="ru-RU"/>
        </w:rPr>
      </w:pPr>
      <w:r w:rsidRPr="00750BF6">
        <w:rPr>
          <w:lang w:val="ru-RU"/>
        </w:rPr>
        <w:t xml:space="preserve">2. </w:t>
      </w:r>
      <w:r w:rsidR="00DA1CD0" w:rsidRPr="00DA1CD0">
        <w:rPr>
          <w:lang w:val="ru-RU"/>
        </w:rPr>
        <w:t>Опубликовать настоящее решение с приложениями в газете «Ржевская правда» и ра</w:t>
      </w:r>
      <w:r w:rsidR="00DA1CD0" w:rsidRPr="00DA1CD0">
        <w:rPr>
          <w:lang w:val="ru-RU"/>
        </w:rPr>
        <w:t>з</w:t>
      </w:r>
      <w:r w:rsidR="00DA1CD0" w:rsidRPr="00DA1CD0">
        <w:rPr>
          <w:lang w:val="ru-RU"/>
        </w:rPr>
        <w:t>местить на официальном сайте Ржевского муниципального округа Тверской области в инфо</w:t>
      </w:r>
      <w:r w:rsidR="00DA1CD0" w:rsidRPr="00DA1CD0">
        <w:rPr>
          <w:lang w:val="ru-RU"/>
        </w:rPr>
        <w:t>р</w:t>
      </w:r>
      <w:r w:rsidR="00DA1CD0" w:rsidRPr="00DA1CD0">
        <w:rPr>
          <w:lang w:val="ru-RU"/>
        </w:rPr>
        <w:t xml:space="preserve">мационно-телекоммуникационной сети «Интернет» </w:t>
      </w:r>
      <w:hyperlink r:id="rId10" w:history="1">
        <w:r w:rsidR="00D25EB8" w:rsidRPr="00C71BAE">
          <w:rPr>
            <w:rStyle w:val="a9"/>
            <w:lang w:val="ru-RU"/>
          </w:rPr>
          <w:t>www.городржев.рф</w:t>
        </w:r>
      </w:hyperlink>
      <w:r w:rsidR="00DA1CD0" w:rsidRPr="00DA1CD0">
        <w:rPr>
          <w:lang w:val="ru-RU"/>
        </w:rPr>
        <w:t>.</w:t>
      </w:r>
    </w:p>
    <w:p w:rsidR="00DA1CD0" w:rsidRDefault="00DA1CD0" w:rsidP="000D6A1C">
      <w:pPr>
        <w:jc w:val="both"/>
        <w:rPr>
          <w:lang w:val="ru-RU"/>
        </w:rPr>
      </w:pPr>
      <w:r>
        <w:rPr>
          <w:lang w:val="ru-RU"/>
        </w:rPr>
        <w:t xml:space="preserve">3. </w:t>
      </w:r>
      <w:r w:rsidRPr="00DA1CD0">
        <w:rPr>
          <w:lang w:val="ru-RU"/>
        </w:rPr>
        <w:t xml:space="preserve"> Настоящее решение вступает в силу со дня его официального опубликования.</w:t>
      </w:r>
    </w:p>
    <w:p w:rsidR="0054187E" w:rsidRDefault="0054187E" w:rsidP="000D6A1C">
      <w:pPr>
        <w:jc w:val="both"/>
        <w:rPr>
          <w:lang w:val="ru-RU"/>
        </w:rPr>
      </w:pPr>
      <w:r>
        <w:rPr>
          <w:lang w:val="ru-RU"/>
        </w:rPr>
        <w:t xml:space="preserve">4. Признать утратившим силу </w:t>
      </w:r>
      <w:r w:rsidR="003E6A17">
        <w:rPr>
          <w:lang w:val="ru-RU"/>
        </w:rPr>
        <w:t>р</w:t>
      </w:r>
      <w:r w:rsidR="00276A2E">
        <w:rPr>
          <w:lang w:val="ru-RU"/>
        </w:rPr>
        <w:t xml:space="preserve">ешение Ржевской городской Думы от 27.12.2016 года №142 «Об </w:t>
      </w:r>
      <w:r w:rsidR="00276A2E" w:rsidRPr="00276A2E">
        <w:rPr>
          <w:lang w:val="ru-RU"/>
        </w:rPr>
        <w:t xml:space="preserve">утверждении Положения </w:t>
      </w:r>
      <w:r w:rsidR="00562264">
        <w:rPr>
          <w:lang w:val="ru-RU"/>
        </w:rPr>
        <w:t xml:space="preserve">по определению </w:t>
      </w:r>
      <w:r w:rsidR="00276A2E" w:rsidRPr="00276A2E">
        <w:rPr>
          <w:lang w:val="ru-RU"/>
        </w:rPr>
        <w:t>платы за пользование жилым помещением (платы за наем) по договорам социального найма</w:t>
      </w:r>
      <w:r w:rsidR="00562264">
        <w:rPr>
          <w:lang w:val="ru-RU"/>
        </w:rPr>
        <w:t xml:space="preserve"> жилищного фонда социального использов</w:t>
      </w:r>
      <w:r w:rsidR="00562264">
        <w:rPr>
          <w:lang w:val="ru-RU"/>
        </w:rPr>
        <w:t>а</w:t>
      </w:r>
      <w:r w:rsidR="00562264">
        <w:rPr>
          <w:lang w:val="ru-RU"/>
        </w:rPr>
        <w:t>ния».</w:t>
      </w:r>
    </w:p>
    <w:p w:rsidR="00750BF6" w:rsidRPr="00750BF6" w:rsidRDefault="0054187E" w:rsidP="000D6A1C">
      <w:pPr>
        <w:jc w:val="both"/>
        <w:rPr>
          <w:lang w:val="ru-RU"/>
        </w:rPr>
      </w:pPr>
      <w:r>
        <w:rPr>
          <w:lang w:val="ru-RU"/>
        </w:rPr>
        <w:t>5</w:t>
      </w:r>
      <w:r w:rsidR="00750BF6" w:rsidRPr="00750BF6">
        <w:rPr>
          <w:lang w:val="ru-RU"/>
        </w:rPr>
        <w:t xml:space="preserve">. </w:t>
      </w:r>
      <w:r w:rsidR="00750BF6" w:rsidRPr="00750BF6">
        <w:rPr>
          <w:color w:val="000000"/>
          <w:lang w:val="ru-RU"/>
        </w:rPr>
        <w:t xml:space="preserve">Контроль за исполнением настоящего решения возложить </w:t>
      </w:r>
      <w:r w:rsidR="00750BF6" w:rsidRPr="00750BF6">
        <w:rPr>
          <w:lang w:val="ru-RU"/>
        </w:rPr>
        <w:t xml:space="preserve">на </w:t>
      </w:r>
      <w:r w:rsidR="00A125E8" w:rsidRPr="00A125E8">
        <w:rPr>
          <w:lang w:val="ru-RU"/>
        </w:rPr>
        <w:t xml:space="preserve">И.о. заместителя Главы </w:t>
      </w:r>
      <w:r w:rsidR="002A701F">
        <w:rPr>
          <w:lang w:val="ru-RU"/>
        </w:rPr>
        <w:t>Адм</w:t>
      </w:r>
      <w:r w:rsidR="002A701F">
        <w:rPr>
          <w:lang w:val="ru-RU"/>
        </w:rPr>
        <w:t>и</w:t>
      </w:r>
      <w:r w:rsidR="002A701F">
        <w:rPr>
          <w:lang w:val="ru-RU"/>
        </w:rPr>
        <w:t xml:space="preserve">нистрации </w:t>
      </w:r>
      <w:r w:rsidR="00A125E8" w:rsidRPr="00A125E8">
        <w:rPr>
          <w:lang w:val="ru-RU"/>
        </w:rPr>
        <w:t xml:space="preserve">Ржевского муниципального округа </w:t>
      </w:r>
      <w:r w:rsidR="00A125E8">
        <w:rPr>
          <w:lang w:val="ru-RU"/>
        </w:rPr>
        <w:t>Тверской области</w:t>
      </w:r>
      <w:r w:rsidR="00A125E8" w:rsidRPr="00A125E8">
        <w:rPr>
          <w:lang w:val="ru-RU"/>
        </w:rPr>
        <w:t xml:space="preserve"> Касаткина А.Е.</w:t>
      </w:r>
      <w:r w:rsidR="00A125E8">
        <w:rPr>
          <w:lang w:val="ru-RU"/>
        </w:rPr>
        <w:t xml:space="preserve"> </w:t>
      </w:r>
    </w:p>
    <w:p w:rsidR="00750BF6" w:rsidRPr="00750BF6" w:rsidRDefault="00750BF6" w:rsidP="00750BF6">
      <w:pPr>
        <w:ind w:firstLine="720"/>
        <w:jc w:val="both"/>
        <w:rPr>
          <w:lang w:val="ru-RU"/>
        </w:rPr>
      </w:pPr>
    </w:p>
    <w:p w:rsidR="00750BF6" w:rsidRPr="00750BF6" w:rsidRDefault="00750BF6" w:rsidP="00750BF6">
      <w:pPr>
        <w:ind w:firstLine="720"/>
        <w:jc w:val="both"/>
        <w:rPr>
          <w:lang w:val="ru-RU"/>
        </w:rPr>
      </w:pPr>
    </w:p>
    <w:p w:rsidR="00CA1883" w:rsidRPr="00302477" w:rsidRDefault="00CA1883" w:rsidP="006E3EC0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302477">
        <w:rPr>
          <w:sz w:val="24"/>
        </w:rPr>
        <w:t xml:space="preserve">        </w:t>
      </w:r>
      <w:r w:rsidR="000774CE" w:rsidRPr="00302477">
        <w:rPr>
          <w:sz w:val="24"/>
        </w:rPr>
        <w:t xml:space="preserve"> </w:t>
      </w:r>
      <w:r w:rsidRPr="00302477">
        <w:rPr>
          <w:sz w:val="24"/>
        </w:rPr>
        <w:t xml:space="preserve"> </w:t>
      </w:r>
      <w:r w:rsidR="00B535C8" w:rsidRPr="00302477">
        <w:rPr>
          <w:sz w:val="24"/>
        </w:rPr>
        <w:t>Глав</w:t>
      </w:r>
      <w:r w:rsidR="007C3BF8" w:rsidRPr="00302477">
        <w:rPr>
          <w:sz w:val="24"/>
        </w:rPr>
        <w:t>а</w:t>
      </w:r>
      <w:r w:rsidR="00B535C8" w:rsidRPr="00302477">
        <w:rPr>
          <w:sz w:val="24"/>
        </w:rPr>
        <w:t xml:space="preserve"> </w:t>
      </w:r>
      <w:r w:rsidR="00D35580" w:rsidRPr="00302477">
        <w:rPr>
          <w:sz w:val="24"/>
        </w:rPr>
        <w:t>Ржевского муниципального округа</w:t>
      </w:r>
      <w:r w:rsidR="007C3BF8" w:rsidRPr="00302477">
        <w:rPr>
          <w:sz w:val="24"/>
        </w:rPr>
        <w:tab/>
      </w:r>
      <w:r w:rsidR="007C3BF8" w:rsidRPr="00302477">
        <w:rPr>
          <w:sz w:val="24"/>
        </w:rPr>
        <w:tab/>
        <w:t xml:space="preserve">                     </w:t>
      </w:r>
      <w:r w:rsidR="00190E1B" w:rsidRPr="00302477">
        <w:rPr>
          <w:sz w:val="24"/>
        </w:rPr>
        <w:t xml:space="preserve">  </w:t>
      </w:r>
      <w:r w:rsidR="007C3BF8" w:rsidRPr="00302477">
        <w:rPr>
          <w:sz w:val="24"/>
        </w:rPr>
        <w:t xml:space="preserve"> </w:t>
      </w:r>
      <w:r w:rsidR="00190E1B" w:rsidRPr="00302477">
        <w:rPr>
          <w:sz w:val="24"/>
        </w:rPr>
        <w:t>Р.С. Крылов</w:t>
      </w:r>
      <w:r w:rsidR="007C3BF8" w:rsidRPr="00302477">
        <w:rPr>
          <w:sz w:val="24"/>
        </w:rPr>
        <w:t xml:space="preserve">                 </w:t>
      </w:r>
    </w:p>
    <w:p w:rsidR="00D25EB8" w:rsidRDefault="00D1629B" w:rsidP="006E3EC0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302477">
        <w:rPr>
          <w:sz w:val="24"/>
        </w:rPr>
        <w:t xml:space="preserve">        </w:t>
      </w:r>
    </w:p>
    <w:p w:rsidR="00D1629B" w:rsidRPr="00302477" w:rsidRDefault="00D25EB8" w:rsidP="006E3EC0">
      <w:pPr>
        <w:pStyle w:val="31"/>
        <w:tabs>
          <w:tab w:val="left" w:pos="5220"/>
        </w:tabs>
        <w:spacing w:line="240" w:lineRule="auto"/>
        <w:rPr>
          <w:sz w:val="24"/>
        </w:rPr>
      </w:pPr>
      <w:r>
        <w:rPr>
          <w:sz w:val="24"/>
        </w:rPr>
        <w:t xml:space="preserve">       </w:t>
      </w:r>
      <w:r w:rsidR="001E2F3B">
        <w:rPr>
          <w:sz w:val="24"/>
        </w:rPr>
        <w:t xml:space="preserve"> </w:t>
      </w:r>
      <w:r w:rsidR="00D1629B" w:rsidRPr="00302477">
        <w:rPr>
          <w:sz w:val="24"/>
        </w:rPr>
        <w:t xml:space="preserve"> Председатель</w:t>
      </w:r>
    </w:p>
    <w:p w:rsidR="00D1629B" w:rsidRDefault="00D1629B" w:rsidP="006E3EC0">
      <w:pPr>
        <w:pStyle w:val="31"/>
        <w:tabs>
          <w:tab w:val="left" w:pos="5220"/>
        </w:tabs>
        <w:spacing w:line="240" w:lineRule="auto"/>
        <w:rPr>
          <w:sz w:val="24"/>
        </w:rPr>
      </w:pPr>
      <w:r w:rsidRPr="00302477">
        <w:rPr>
          <w:sz w:val="24"/>
        </w:rPr>
        <w:t xml:space="preserve">         Думы</w:t>
      </w:r>
      <w:r w:rsidR="00EA53C4" w:rsidRPr="00302477">
        <w:rPr>
          <w:sz w:val="24"/>
        </w:rPr>
        <w:t xml:space="preserve"> Ржевского муниципального округа</w:t>
      </w:r>
      <w:r w:rsidR="007C3BF8" w:rsidRPr="00302477">
        <w:rPr>
          <w:sz w:val="24"/>
        </w:rPr>
        <w:t xml:space="preserve">            </w:t>
      </w:r>
      <w:r w:rsidRPr="00302477">
        <w:rPr>
          <w:sz w:val="24"/>
        </w:rPr>
        <w:t xml:space="preserve">        </w:t>
      </w:r>
      <w:r w:rsidR="00EA53C4" w:rsidRPr="00302477">
        <w:rPr>
          <w:sz w:val="24"/>
        </w:rPr>
        <w:t xml:space="preserve">     </w:t>
      </w:r>
      <w:r w:rsidRPr="00302477">
        <w:rPr>
          <w:sz w:val="24"/>
        </w:rPr>
        <w:t xml:space="preserve">        </w:t>
      </w:r>
      <w:r w:rsidR="00023DBE" w:rsidRPr="00302477">
        <w:rPr>
          <w:sz w:val="24"/>
        </w:rPr>
        <w:t xml:space="preserve">  </w:t>
      </w:r>
      <w:r w:rsidR="00171F7C" w:rsidRPr="00302477">
        <w:rPr>
          <w:sz w:val="24"/>
        </w:rPr>
        <w:t xml:space="preserve">   </w:t>
      </w:r>
      <w:r w:rsidR="00023DBE" w:rsidRPr="00302477">
        <w:rPr>
          <w:sz w:val="24"/>
        </w:rPr>
        <w:t xml:space="preserve"> </w:t>
      </w:r>
      <w:r w:rsidRPr="00302477">
        <w:rPr>
          <w:sz w:val="24"/>
        </w:rPr>
        <w:t xml:space="preserve"> </w:t>
      </w:r>
      <w:r w:rsidR="0095759F" w:rsidRPr="00302477">
        <w:rPr>
          <w:sz w:val="24"/>
        </w:rPr>
        <w:t>А</w:t>
      </w:r>
      <w:r w:rsidRPr="00302477">
        <w:rPr>
          <w:sz w:val="24"/>
        </w:rPr>
        <w:t>.</w:t>
      </w:r>
      <w:r w:rsidR="0095759F" w:rsidRPr="00302477">
        <w:rPr>
          <w:sz w:val="24"/>
        </w:rPr>
        <w:t>В</w:t>
      </w:r>
      <w:r w:rsidRPr="00302477">
        <w:rPr>
          <w:sz w:val="24"/>
        </w:rPr>
        <w:t xml:space="preserve">. </w:t>
      </w:r>
      <w:r w:rsidR="0095759F" w:rsidRPr="00302477">
        <w:rPr>
          <w:sz w:val="24"/>
        </w:rPr>
        <w:t>Констант</w:t>
      </w:r>
      <w:r w:rsidR="0095759F" w:rsidRPr="00302477">
        <w:rPr>
          <w:sz w:val="24"/>
        </w:rPr>
        <w:t>и</w:t>
      </w:r>
      <w:r w:rsidR="0095759F" w:rsidRPr="00302477">
        <w:rPr>
          <w:sz w:val="24"/>
        </w:rPr>
        <w:t>нов</w:t>
      </w:r>
    </w:p>
    <w:p w:rsidR="001E2F3B" w:rsidRDefault="001E2F3B" w:rsidP="006E3EC0">
      <w:pPr>
        <w:pStyle w:val="31"/>
        <w:tabs>
          <w:tab w:val="left" w:pos="5220"/>
        </w:tabs>
        <w:spacing w:line="240" w:lineRule="auto"/>
        <w:rPr>
          <w:sz w:val="24"/>
        </w:rPr>
      </w:pPr>
    </w:p>
    <w:p w:rsidR="001E2F3B" w:rsidRDefault="001E2F3B" w:rsidP="001E2F3B">
      <w:pPr>
        <w:spacing w:line="240" w:lineRule="exact"/>
        <w:ind w:left="5398"/>
        <w:jc w:val="center"/>
        <w:rPr>
          <w:b/>
          <w:color w:val="000000"/>
        </w:rPr>
      </w:pPr>
    </w:p>
    <w:p w:rsidR="001E2F3B" w:rsidRPr="001E2F3B" w:rsidRDefault="001E2F3B" w:rsidP="001E2F3B">
      <w:pPr>
        <w:widowControl w:val="0"/>
        <w:autoSpaceDE w:val="0"/>
        <w:autoSpaceDN w:val="0"/>
        <w:jc w:val="right"/>
        <w:outlineLvl w:val="0"/>
        <w:rPr>
          <w:sz w:val="22"/>
          <w:szCs w:val="22"/>
          <w:lang w:val="ru-RU"/>
        </w:rPr>
      </w:pPr>
      <w:r w:rsidRPr="001E2F3B">
        <w:rPr>
          <w:sz w:val="22"/>
          <w:szCs w:val="22"/>
          <w:lang w:val="ru-RU"/>
        </w:rPr>
        <w:lastRenderedPageBreak/>
        <w:t>Приложение</w:t>
      </w:r>
    </w:p>
    <w:p w:rsidR="001E2F3B" w:rsidRDefault="001E2F3B" w:rsidP="001E2F3B">
      <w:pPr>
        <w:widowControl w:val="0"/>
        <w:autoSpaceDE w:val="0"/>
        <w:autoSpaceDN w:val="0"/>
        <w:jc w:val="right"/>
        <w:outlineLvl w:val="0"/>
        <w:rPr>
          <w:sz w:val="22"/>
          <w:szCs w:val="22"/>
          <w:lang w:val="ru-RU"/>
        </w:rPr>
      </w:pPr>
      <w:r w:rsidRPr="001E2F3B">
        <w:rPr>
          <w:sz w:val="22"/>
          <w:szCs w:val="22"/>
          <w:lang w:val="ru-RU"/>
        </w:rPr>
        <w:t xml:space="preserve"> к решению </w:t>
      </w:r>
      <w:r>
        <w:rPr>
          <w:sz w:val="22"/>
          <w:szCs w:val="22"/>
          <w:lang w:val="ru-RU"/>
        </w:rPr>
        <w:t xml:space="preserve">Думы Ржевского </w:t>
      </w:r>
    </w:p>
    <w:p w:rsidR="001E2F3B" w:rsidRPr="001E2F3B" w:rsidRDefault="001E2F3B" w:rsidP="001E2F3B">
      <w:pPr>
        <w:widowControl w:val="0"/>
        <w:autoSpaceDE w:val="0"/>
        <w:autoSpaceDN w:val="0"/>
        <w:jc w:val="right"/>
        <w:outlineLvl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муниципального округа</w:t>
      </w:r>
    </w:p>
    <w:p w:rsidR="001E2F3B" w:rsidRPr="001E2F3B" w:rsidRDefault="001E2F3B" w:rsidP="001E2F3B">
      <w:pPr>
        <w:widowControl w:val="0"/>
        <w:autoSpaceDE w:val="0"/>
        <w:autoSpaceDN w:val="0"/>
        <w:jc w:val="right"/>
        <w:outlineLvl w:val="0"/>
        <w:rPr>
          <w:sz w:val="22"/>
          <w:szCs w:val="22"/>
          <w:lang w:val="ru-RU"/>
        </w:rPr>
      </w:pPr>
      <w:r w:rsidRPr="001E2F3B">
        <w:rPr>
          <w:sz w:val="22"/>
          <w:szCs w:val="22"/>
          <w:lang w:val="ru-RU"/>
        </w:rPr>
        <w:t xml:space="preserve"> от </w:t>
      </w:r>
      <w:r w:rsidR="003E6A17">
        <w:rPr>
          <w:sz w:val="22"/>
          <w:szCs w:val="22"/>
          <w:lang w:val="ru-RU"/>
        </w:rPr>
        <w:t xml:space="preserve">29.06.2023 </w:t>
      </w:r>
      <w:r w:rsidRPr="001E2F3B">
        <w:rPr>
          <w:sz w:val="22"/>
          <w:szCs w:val="22"/>
          <w:lang w:val="ru-RU"/>
        </w:rPr>
        <w:t xml:space="preserve"> №</w:t>
      </w:r>
      <w:r w:rsidR="003E6A17">
        <w:rPr>
          <w:sz w:val="22"/>
          <w:szCs w:val="22"/>
          <w:lang w:val="ru-RU"/>
        </w:rPr>
        <w:t xml:space="preserve"> 136</w:t>
      </w:r>
    </w:p>
    <w:p w:rsidR="001E2F3B" w:rsidRPr="001E2F3B" w:rsidRDefault="001E2F3B" w:rsidP="001E2F3B">
      <w:pPr>
        <w:spacing w:line="240" w:lineRule="exact"/>
        <w:jc w:val="right"/>
        <w:rPr>
          <w:color w:val="000000"/>
          <w:sz w:val="17"/>
          <w:szCs w:val="17"/>
          <w:lang w:val="ru-RU"/>
        </w:rPr>
      </w:pPr>
    </w:p>
    <w:p w:rsidR="001E2F3B" w:rsidRPr="001E2F3B" w:rsidRDefault="001E2F3B" w:rsidP="001E2F3B">
      <w:pPr>
        <w:ind w:firstLine="567"/>
        <w:jc w:val="right"/>
        <w:rPr>
          <w:color w:val="000000"/>
          <w:sz w:val="17"/>
          <w:szCs w:val="17"/>
          <w:lang w:val="ru-RU"/>
        </w:rPr>
      </w:pPr>
    </w:p>
    <w:p w:rsidR="00D61CD4" w:rsidRPr="00D61CD4" w:rsidRDefault="00D61CD4" w:rsidP="00D61CD4">
      <w:pPr>
        <w:jc w:val="center"/>
        <w:rPr>
          <w:b/>
          <w:lang w:val="ru-RU"/>
        </w:rPr>
      </w:pPr>
      <w:r w:rsidRPr="00D61CD4">
        <w:rPr>
          <w:b/>
          <w:lang w:val="ru-RU"/>
        </w:rPr>
        <w:t>Положение</w:t>
      </w:r>
    </w:p>
    <w:p w:rsidR="00D61CD4" w:rsidRPr="00D61CD4" w:rsidRDefault="00D61CD4" w:rsidP="00D61CD4">
      <w:pPr>
        <w:jc w:val="center"/>
        <w:rPr>
          <w:b/>
          <w:lang w:val="ru-RU"/>
        </w:rPr>
      </w:pPr>
      <w:r w:rsidRPr="00D61CD4">
        <w:rPr>
          <w:b/>
          <w:lang w:val="ru-RU"/>
        </w:rPr>
        <w:t xml:space="preserve"> о расчете размера платы</w:t>
      </w:r>
      <w:r>
        <w:rPr>
          <w:b/>
          <w:lang w:val="ru-RU"/>
        </w:rPr>
        <w:t xml:space="preserve"> </w:t>
      </w:r>
      <w:r w:rsidRPr="00D61CD4">
        <w:rPr>
          <w:b/>
          <w:lang w:val="ru-RU"/>
        </w:rPr>
        <w:t>за пользование жилым помещением (платы за наем)</w:t>
      </w:r>
    </w:p>
    <w:p w:rsidR="00D61CD4" w:rsidRPr="00D61CD4" w:rsidRDefault="00D61CD4" w:rsidP="00D61CD4">
      <w:pPr>
        <w:jc w:val="center"/>
        <w:rPr>
          <w:b/>
          <w:lang w:val="ru-RU"/>
        </w:rPr>
      </w:pPr>
      <w:r w:rsidRPr="00D61CD4">
        <w:rPr>
          <w:b/>
          <w:lang w:val="ru-RU"/>
        </w:rPr>
        <w:t>по договорам социального найма и договорам найма</w:t>
      </w:r>
      <w:r>
        <w:rPr>
          <w:b/>
          <w:lang w:val="ru-RU"/>
        </w:rPr>
        <w:t xml:space="preserve"> </w:t>
      </w:r>
      <w:r w:rsidRPr="00D61CD4">
        <w:rPr>
          <w:b/>
          <w:lang w:val="ru-RU"/>
        </w:rPr>
        <w:t>жилых помещений муниципального жилищного фонда</w:t>
      </w:r>
      <w:r>
        <w:rPr>
          <w:b/>
          <w:lang w:val="ru-RU"/>
        </w:rPr>
        <w:t xml:space="preserve"> </w:t>
      </w:r>
      <w:r w:rsidRPr="00D61CD4">
        <w:rPr>
          <w:b/>
          <w:lang w:val="ru-RU"/>
        </w:rPr>
        <w:t>на территории  Ржевского муниципального округа</w:t>
      </w:r>
    </w:p>
    <w:p w:rsidR="00D61CD4" w:rsidRPr="00D61CD4" w:rsidRDefault="00D61CD4" w:rsidP="00D61CD4">
      <w:pPr>
        <w:jc w:val="center"/>
        <w:rPr>
          <w:b/>
          <w:lang w:val="ru-RU"/>
        </w:rPr>
      </w:pPr>
      <w:r w:rsidRPr="00D61CD4">
        <w:rPr>
          <w:b/>
          <w:lang w:val="ru-RU"/>
        </w:rPr>
        <w:t>Тверской области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val="ru-RU" w:eastAsia="ru-RU"/>
        </w:rPr>
      </w:pPr>
      <w:bookmarkStart w:id="0" w:name="sub_1100"/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I. Общие положения</w:t>
      </w:r>
    </w:p>
    <w:bookmarkEnd w:id="0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" w:name="sub_11"/>
      <w:r w:rsidRPr="00D61CD4">
        <w:rPr>
          <w:rFonts w:ascii="Times New Roman CYR" w:hAnsi="Times New Roman CYR" w:cs="Times New Roman CYR"/>
          <w:lang w:val="ru-RU" w:eastAsia="ru-RU"/>
        </w:rPr>
        <w:t>1.1. Настоящее Положение о расчете размера платы за пользование жилым помещением (платы за наем) по договорам социального найма и договорам найма жилых помещений мун</w:t>
      </w:r>
      <w:r w:rsidRPr="00D61CD4">
        <w:rPr>
          <w:rFonts w:ascii="Times New Roman CYR" w:hAnsi="Times New Roman CYR" w:cs="Times New Roman CYR"/>
          <w:lang w:val="ru-RU" w:eastAsia="ru-RU"/>
        </w:rPr>
        <w:t>и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ципального жилищного фонда на территории </w:t>
      </w:r>
      <w:r w:rsidR="0041722B">
        <w:rPr>
          <w:rFonts w:ascii="Times New Roman CYR" w:hAnsi="Times New Roman CYR" w:cs="Times New Roman CYR"/>
          <w:lang w:val="ru-RU" w:eastAsia="ru-RU"/>
        </w:rPr>
        <w:t>Ржевского муниципального округа Т</w:t>
      </w:r>
      <w:r w:rsidRPr="00D61CD4">
        <w:rPr>
          <w:rFonts w:ascii="Times New Roman CYR" w:hAnsi="Times New Roman CYR" w:cs="Times New Roman CYR"/>
          <w:lang w:val="ru-RU" w:eastAsia="ru-RU"/>
        </w:rPr>
        <w:t>верской о</w:t>
      </w:r>
      <w:r w:rsidRPr="00D61CD4">
        <w:rPr>
          <w:rFonts w:ascii="Times New Roman CYR" w:hAnsi="Times New Roman CYR" w:cs="Times New Roman CYR"/>
          <w:lang w:val="ru-RU" w:eastAsia="ru-RU"/>
        </w:rPr>
        <w:t>б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ласти (далее - Положение) разработано в соответствии со </w:t>
      </w:r>
      <w:hyperlink r:id="rId11" w:history="1">
        <w:r w:rsidRPr="00716E47">
          <w:rPr>
            <w:rFonts w:ascii="Times New Roman CYR" w:hAnsi="Times New Roman CYR" w:cs="Times New Roman CYR"/>
            <w:color w:val="000000"/>
            <w:lang w:val="ru-RU" w:eastAsia="ru-RU"/>
          </w:rPr>
          <w:t>статьями 154 - 156</w:t>
        </w:r>
      </w:hyperlink>
      <w:r w:rsidRPr="00D61CD4">
        <w:rPr>
          <w:rFonts w:ascii="Times New Roman CYR" w:hAnsi="Times New Roman CYR" w:cs="Times New Roman CYR"/>
          <w:lang w:val="ru-RU" w:eastAsia="ru-RU"/>
        </w:rPr>
        <w:t xml:space="preserve"> Жилищного коде</w:t>
      </w:r>
      <w:r w:rsidRPr="00D61CD4">
        <w:rPr>
          <w:rFonts w:ascii="Times New Roman CYR" w:hAnsi="Times New Roman CYR" w:cs="Times New Roman CYR"/>
          <w:lang w:val="ru-RU" w:eastAsia="ru-RU"/>
        </w:rPr>
        <w:t>к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са Российской Федерации, </w:t>
      </w:r>
      <w:hyperlink r:id="rId12" w:history="1">
        <w:r w:rsidRPr="003E6A17">
          <w:rPr>
            <w:rFonts w:ascii="Times New Roman CYR" w:hAnsi="Times New Roman CYR" w:cs="Times New Roman CYR"/>
            <w:lang w:val="ru-RU" w:eastAsia="ru-RU"/>
          </w:rPr>
          <w:t>Федеральным законом</w:t>
        </w:r>
      </w:hyperlink>
      <w:r w:rsidRPr="00D61CD4">
        <w:rPr>
          <w:rFonts w:ascii="Times New Roman CYR" w:hAnsi="Times New Roman CYR" w:cs="Times New Roman CYR"/>
          <w:lang w:val="ru-RU" w:eastAsia="ru-RU"/>
        </w:rPr>
        <w:t xml:space="preserve"> от 06.10.2003 N 131-ФЗ "Об общих принц</w:t>
      </w:r>
      <w:r w:rsidRPr="00D61CD4">
        <w:rPr>
          <w:rFonts w:ascii="Times New Roman CYR" w:hAnsi="Times New Roman CYR" w:cs="Times New Roman CYR"/>
          <w:lang w:val="ru-RU" w:eastAsia="ru-RU"/>
        </w:rPr>
        <w:t>и</w:t>
      </w:r>
      <w:r w:rsidRPr="00D61CD4">
        <w:rPr>
          <w:rFonts w:ascii="Times New Roman CYR" w:hAnsi="Times New Roman CYR" w:cs="Times New Roman CYR"/>
          <w:lang w:val="ru-RU" w:eastAsia="ru-RU"/>
        </w:rPr>
        <w:t>пах организации местного самоуправления в Российской Федерации" и методическими указ</w:t>
      </w:r>
      <w:r w:rsidRPr="00D61CD4">
        <w:rPr>
          <w:rFonts w:ascii="Times New Roman CYR" w:hAnsi="Times New Roman CYR" w:cs="Times New Roman CYR"/>
          <w:lang w:val="ru-RU" w:eastAsia="ru-RU"/>
        </w:rPr>
        <w:t>а</w:t>
      </w:r>
      <w:r w:rsidRPr="00D61CD4">
        <w:rPr>
          <w:rFonts w:ascii="Times New Roman CYR" w:hAnsi="Times New Roman CYR" w:cs="Times New Roman CYR"/>
          <w:lang w:val="ru-RU" w:eastAsia="ru-RU"/>
        </w:rPr>
        <w:t>ниями установления размера платы за пользование жилым помещением для нанимателей ж</w:t>
      </w:r>
      <w:r w:rsidRPr="00D61CD4">
        <w:rPr>
          <w:rFonts w:ascii="Times New Roman CYR" w:hAnsi="Times New Roman CYR" w:cs="Times New Roman CYR"/>
          <w:lang w:val="ru-RU" w:eastAsia="ru-RU"/>
        </w:rPr>
        <w:t>и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лых помещений по договорам социального найма и договорам найма жилых помещений </w:t>
      </w:r>
      <w:r w:rsidR="00473974">
        <w:rPr>
          <w:rFonts w:ascii="Times New Roman CYR" w:hAnsi="Times New Roman CYR" w:cs="Times New Roman CYR"/>
          <w:lang w:val="ru-RU" w:eastAsia="ru-RU"/>
        </w:rPr>
        <w:t>гос</w:t>
      </w:r>
      <w:r w:rsidR="00473974">
        <w:rPr>
          <w:rFonts w:ascii="Times New Roman CYR" w:hAnsi="Times New Roman CYR" w:cs="Times New Roman CYR"/>
          <w:lang w:val="ru-RU" w:eastAsia="ru-RU"/>
        </w:rPr>
        <w:t>у</w:t>
      </w:r>
      <w:r w:rsidR="00473974">
        <w:rPr>
          <w:rFonts w:ascii="Times New Roman CYR" w:hAnsi="Times New Roman CYR" w:cs="Times New Roman CYR"/>
          <w:lang w:val="ru-RU" w:eastAsia="ru-RU"/>
        </w:rPr>
        <w:t>дарственного и</w:t>
      </w:r>
      <w:r w:rsidR="004E137C">
        <w:rPr>
          <w:rFonts w:ascii="Times New Roman CYR" w:hAnsi="Times New Roman CYR" w:cs="Times New Roman CYR"/>
          <w:lang w:val="ru-RU" w:eastAsia="ru-RU"/>
        </w:rPr>
        <w:t>ли</w:t>
      </w:r>
      <w:r w:rsidR="00473974">
        <w:rPr>
          <w:rFonts w:ascii="Times New Roman CYR" w:hAnsi="Times New Roman CYR" w:cs="Times New Roman CYR"/>
          <w:lang w:val="ru-RU" w:eastAsia="ru-RU"/>
        </w:rPr>
        <w:t xml:space="preserve"> 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муниципального жилищного фонда, утвержденными </w:t>
      </w:r>
      <w:hyperlink r:id="rId13" w:history="1">
        <w:r w:rsidRPr="003E6A17">
          <w:rPr>
            <w:rFonts w:ascii="Times New Roman CYR" w:hAnsi="Times New Roman CYR" w:cs="Times New Roman CYR"/>
            <w:lang w:val="ru-RU" w:eastAsia="ru-RU"/>
          </w:rPr>
          <w:t>Приказом</w:t>
        </w:r>
      </w:hyperlink>
      <w:r w:rsidRPr="00D61CD4">
        <w:rPr>
          <w:rFonts w:ascii="Times New Roman CYR" w:hAnsi="Times New Roman CYR" w:cs="Times New Roman CYR"/>
          <w:lang w:val="ru-RU" w:eastAsia="ru-RU"/>
        </w:rPr>
        <w:t xml:space="preserve"> Министерства строительства и жилищно-коммунального хозяйства Российской Федерации от 27.09.2016 N 668/пр, в целях установления единого порядка сбора и зачисления в бюджет </w:t>
      </w:r>
      <w:r w:rsidR="00612887">
        <w:rPr>
          <w:rFonts w:ascii="Times New Roman CYR" w:hAnsi="Times New Roman CYR" w:cs="Times New Roman CYR"/>
          <w:lang w:val="ru-RU" w:eastAsia="ru-RU"/>
        </w:rPr>
        <w:t>Ржевского м</w:t>
      </w:r>
      <w:r w:rsidR="00612887">
        <w:rPr>
          <w:rFonts w:ascii="Times New Roman CYR" w:hAnsi="Times New Roman CYR" w:cs="Times New Roman CYR"/>
          <w:lang w:val="ru-RU" w:eastAsia="ru-RU"/>
        </w:rPr>
        <w:t>у</w:t>
      </w:r>
      <w:r w:rsidR="00612887">
        <w:rPr>
          <w:rFonts w:ascii="Times New Roman CYR" w:hAnsi="Times New Roman CYR" w:cs="Times New Roman CYR"/>
          <w:lang w:val="ru-RU" w:eastAsia="ru-RU"/>
        </w:rPr>
        <w:t xml:space="preserve">ниципального округа 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 Тверской области платы за наем муниципальных жилых помещений.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2" w:name="sub_12"/>
      <w:bookmarkEnd w:id="1"/>
      <w:r w:rsidRPr="00D61CD4">
        <w:rPr>
          <w:rFonts w:ascii="Times New Roman CYR" w:hAnsi="Times New Roman CYR" w:cs="Times New Roman CYR"/>
          <w:lang w:val="ru-RU" w:eastAsia="ru-RU"/>
        </w:rPr>
        <w:t>1.2. Положение определяет порядок расчета размера платы за пользование жилым п</w:t>
      </w:r>
      <w:r w:rsidRPr="00D61CD4">
        <w:rPr>
          <w:rFonts w:ascii="Times New Roman CYR" w:hAnsi="Times New Roman CYR" w:cs="Times New Roman CYR"/>
          <w:lang w:val="ru-RU" w:eastAsia="ru-RU"/>
        </w:rPr>
        <w:t>о</w:t>
      </w:r>
      <w:r w:rsidRPr="00D61CD4">
        <w:rPr>
          <w:rFonts w:ascii="Times New Roman CYR" w:hAnsi="Times New Roman CYR" w:cs="Times New Roman CYR"/>
          <w:lang w:val="ru-RU" w:eastAsia="ru-RU"/>
        </w:rPr>
        <w:t>мещением (платы за наем) для нанимателей жилых помещений по договорам социального на</w:t>
      </w:r>
      <w:r w:rsidRPr="00D61CD4">
        <w:rPr>
          <w:rFonts w:ascii="Times New Roman CYR" w:hAnsi="Times New Roman CYR" w:cs="Times New Roman CYR"/>
          <w:lang w:val="ru-RU" w:eastAsia="ru-RU"/>
        </w:rPr>
        <w:t>й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ма и договорам найма жилых помещений муниципального жилищного фонда на территории </w:t>
      </w:r>
      <w:r w:rsidR="00612887">
        <w:rPr>
          <w:rFonts w:ascii="Times New Roman CYR" w:hAnsi="Times New Roman CYR" w:cs="Times New Roman CYR"/>
          <w:lang w:val="ru-RU" w:eastAsia="ru-RU"/>
        </w:rPr>
        <w:t>Ржевского муниципального округа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 Тверской области (далее - плата за наем жилого помещ</w:t>
      </w:r>
      <w:r w:rsidRPr="00D61CD4">
        <w:rPr>
          <w:rFonts w:ascii="Times New Roman CYR" w:hAnsi="Times New Roman CYR" w:cs="Times New Roman CYR"/>
          <w:lang w:val="ru-RU" w:eastAsia="ru-RU"/>
        </w:rPr>
        <w:t>е</w:t>
      </w:r>
      <w:r w:rsidRPr="00D61CD4">
        <w:rPr>
          <w:rFonts w:ascii="Times New Roman CYR" w:hAnsi="Times New Roman CYR" w:cs="Times New Roman CYR"/>
          <w:lang w:val="ru-RU" w:eastAsia="ru-RU"/>
        </w:rPr>
        <w:t>ния).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3" w:name="sub_13"/>
      <w:bookmarkEnd w:id="2"/>
      <w:r w:rsidRPr="00D61CD4">
        <w:rPr>
          <w:rFonts w:ascii="Times New Roman CYR" w:hAnsi="Times New Roman CYR" w:cs="Times New Roman CYR"/>
          <w:lang w:val="ru-RU" w:eastAsia="ru-RU"/>
        </w:rPr>
        <w:t>1.3. Основным принципом формирования платы за наем жилого помещения является индивидуализация платы за наем жилого помещения в зависимости от его качества, благоус</w:t>
      </w:r>
      <w:r w:rsidRPr="00D61CD4">
        <w:rPr>
          <w:rFonts w:ascii="Times New Roman CYR" w:hAnsi="Times New Roman CYR" w:cs="Times New Roman CYR"/>
          <w:lang w:val="ru-RU" w:eastAsia="ru-RU"/>
        </w:rPr>
        <w:t>т</w:t>
      </w:r>
      <w:r w:rsidRPr="00D61CD4">
        <w:rPr>
          <w:rFonts w:ascii="Times New Roman CYR" w:hAnsi="Times New Roman CYR" w:cs="Times New Roman CYR"/>
          <w:lang w:val="ru-RU" w:eastAsia="ru-RU"/>
        </w:rPr>
        <w:t>ройства и месторасположения многоквартирного (жилого) дома (далее - дом).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4" w:name="sub_14"/>
      <w:bookmarkEnd w:id="3"/>
      <w:r w:rsidRPr="00D61CD4">
        <w:rPr>
          <w:rFonts w:ascii="Times New Roman CYR" w:hAnsi="Times New Roman CYR" w:cs="Times New Roman CYR"/>
          <w:lang w:val="ru-RU" w:eastAsia="ru-RU"/>
        </w:rPr>
        <w:t>1.4. Размер платы за наем жилого помещения определяется исходя из занимаемой общей площади (в отдельных комнатах в общежитиях исходя из площади этих комнат) жилого пом</w:t>
      </w:r>
      <w:r w:rsidRPr="00D61CD4">
        <w:rPr>
          <w:rFonts w:ascii="Times New Roman CYR" w:hAnsi="Times New Roman CYR" w:cs="Times New Roman CYR"/>
          <w:lang w:val="ru-RU" w:eastAsia="ru-RU"/>
        </w:rPr>
        <w:t>е</w:t>
      </w:r>
      <w:r w:rsidRPr="00D61CD4">
        <w:rPr>
          <w:rFonts w:ascii="Times New Roman CYR" w:hAnsi="Times New Roman CYR" w:cs="Times New Roman CYR"/>
          <w:lang w:val="ru-RU" w:eastAsia="ru-RU"/>
        </w:rPr>
        <w:t>щения.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5" w:name="sub_15"/>
      <w:bookmarkEnd w:id="4"/>
      <w:r w:rsidRPr="00D61CD4">
        <w:rPr>
          <w:rFonts w:ascii="Times New Roman CYR" w:hAnsi="Times New Roman CYR" w:cs="Times New Roman CYR"/>
          <w:lang w:val="ru-RU" w:eastAsia="ru-RU"/>
        </w:rPr>
        <w:t>1.5. При проживании в одной комнате общежития нескольких граждан размер платы за наем жилого помещения на одного человека определяется как произведение соответствующей платы на жилую площадь занимаемого жилого помещения, деленное на количество граждан, проживающих в данном жилом помещении.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6" w:name="sub_16"/>
      <w:bookmarkEnd w:id="5"/>
      <w:r w:rsidRPr="00D61CD4">
        <w:rPr>
          <w:rFonts w:ascii="Times New Roman CYR" w:hAnsi="Times New Roman CYR" w:cs="Times New Roman CYR"/>
          <w:lang w:val="ru-RU" w:eastAsia="ru-RU"/>
        </w:rPr>
        <w:t>1.6. Граждане, занимающие жилые помещения по договорам социального найма в домах, признанных аварийными в порядке, установленном действующим законодательством Росси</w:t>
      </w:r>
      <w:r w:rsidRPr="00D61CD4">
        <w:rPr>
          <w:rFonts w:ascii="Times New Roman CYR" w:hAnsi="Times New Roman CYR" w:cs="Times New Roman CYR"/>
          <w:lang w:val="ru-RU" w:eastAsia="ru-RU"/>
        </w:rPr>
        <w:t>й</w:t>
      </w:r>
      <w:r w:rsidRPr="00D61CD4">
        <w:rPr>
          <w:rFonts w:ascii="Times New Roman CYR" w:hAnsi="Times New Roman CYR" w:cs="Times New Roman CYR"/>
          <w:lang w:val="ru-RU" w:eastAsia="ru-RU"/>
        </w:rPr>
        <w:t>ской Федерации, а также занимающие жилые помещения, признанные в установленном поря</w:t>
      </w:r>
      <w:r w:rsidRPr="00D61CD4">
        <w:rPr>
          <w:rFonts w:ascii="Times New Roman CYR" w:hAnsi="Times New Roman CYR" w:cs="Times New Roman CYR"/>
          <w:lang w:val="ru-RU" w:eastAsia="ru-RU"/>
        </w:rPr>
        <w:t>д</w:t>
      </w:r>
      <w:r w:rsidRPr="00D61CD4">
        <w:rPr>
          <w:rFonts w:ascii="Times New Roman CYR" w:hAnsi="Times New Roman CYR" w:cs="Times New Roman CYR"/>
          <w:lang w:val="ru-RU" w:eastAsia="ru-RU"/>
        </w:rPr>
        <w:t>ке непригодными для проживания, освобождаются от внесения платы за наем жилого помещ</w:t>
      </w:r>
      <w:r w:rsidRPr="00D61CD4">
        <w:rPr>
          <w:rFonts w:ascii="Times New Roman CYR" w:hAnsi="Times New Roman CYR" w:cs="Times New Roman CYR"/>
          <w:lang w:val="ru-RU" w:eastAsia="ru-RU"/>
        </w:rPr>
        <w:t>е</w:t>
      </w:r>
      <w:r w:rsidRPr="00D61CD4">
        <w:rPr>
          <w:rFonts w:ascii="Times New Roman CYR" w:hAnsi="Times New Roman CYR" w:cs="Times New Roman CYR"/>
          <w:lang w:val="ru-RU" w:eastAsia="ru-RU"/>
        </w:rPr>
        <w:t>ния.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7" w:name="sub_17"/>
      <w:bookmarkEnd w:id="6"/>
      <w:r w:rsidRPr="00D61CD4">
        <w:rPr>
          <w:rFonts w:ascii="Times New Roman CYR" w:hAnsi="Times New Roman CYR" w:cs="Times New Roman CYR"/>
          <w:lang w:val="ru-RU" w:eastAsia="ru-RU"/>
        </w:rPr>
        <w:t xml:space="preserve">1.7. Экономическое содержание платы за наем состоит в компенсации затрат </w:t>
      </w:r>
      <w:r w:rsidR="008A7BBC">
        <w:rPr>
          <w:rFonts w:ascii="Times New Roman CYR" w:hAnsi="Times New Roman CYR" w:cs="Times New Roman CYR"/>
          <w:lang w:val="ru-RU" w:eastAsia="ru-RU"/>
        </w:rPr>
        <w:t xml:space="preserve">Ржевского муниципального 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округа Тверской области на содержание и восстановление муниципального жилищного фонда, находящегося в муниципальной собственности </w:t>
      </w:r>
      <w:r w:rsidR="008A7BBC">
        <w:rPr>
          <w:rFonts w:ascii="Times New Roman CYR" w:hAnsi="Times New Roman CYR" w:cs="Times New Roman CYR"/>
          <w:lang w:val="ru-RU" w:eastAsia="ru-RU"/>
        </w:rPr>
        <w:t xml:space="preserve">Ржевского муниципального округа </w:t>
      </w:r>
      <w:r w:rsidRPr="00D61CD4">
        <w:rPr>
          <w:rFonts w:ascii="Times New Roman CYR" w:hAnsi="Times New Roman CYR" w:cs="Times New Roman CYR"/>
          <w:lang w:val="ru-RU" w:eastAsia="ru-RU"/>
        </w:rPr>
        <w:t>Тверской области.</w:t>
      </w:r>
    </w:p>
    <w:p w:rsid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8" w:name="sub_18"/>
      <w:bookmarkEnd w:id="7"/>
      <w:r w:rsidRPr="00D61CD4">
        <w:rPr>
          <w:rFonts w:ascii="Times New Roman CYR" w:hAnsi="Times New Roman CYR" w:cs="Times New Roman CYR"/>
          <w:lang w:val="ru-RU" w:eastAsia="ru-RU"/>
        </w:rPr>
        <w:t>1.8. Денежные средства, вносимые нанимателями жилых помещений муниципального жилищного фонда в виде платы за наем, являются неналоговым доходом бюджета</w:t>
      </w:r>
      <w:r w:rsidR="008A7BBC">
        <w:rPr>
          <w:rFonts w:ascii="Times New Roman CYR" w:hAnsi="Times New Roman CYR" w:cs="Times New Roman CYR"/>
          <w:lang w:val="ru-RU" w:eastAsia="ru-RU"/>
        </w:rPr>
        <w:t xml:space="preserve"> Ржевского муниципального округа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 Тверской области.</w:t>
      </w:r>
    </w:p>
    <w:p w:rsidR="007174F6" w:rsidRPr="00D61CD4" w:rsidRDefault="007174F6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>
        <w:rPr>
          <w:rFonts w:ascii="Times New Roman CYR" w:hAnsi="Times New Roman CYR" w:cs="Times New Roman CYR"/>
          <w:lang w:val="ru-RU" w:eastAsia="ru-RU"/>
        </w:rPr>
        <w:lastRenderedPageBreak/>
        <w:t xml:space="preserve">1.9. </w:t>
      </w:r>
      <w:r w:rsidR="003A5C24" w:rsidRPr="003A5C24">
        <w:rPr>
          <w:rFonts w:ascii="Times New Roman CYR" w:hAnsi="Times New Roman CYR" w:cs="Times New Roman CYR"/>
          <w:lang w:val="ru-RU" w:eastAsia="ru-RU"/>
        </w:rPr>
        <w:t>Размер платы за пользование жилым помещением (платы за наем) для нанимателей жилых помещений по договорам найма маневренного и / или специализированного, служебного жилищного фонда за 1 квадратный метр жилого помещения приравнивается к размеру платы за 1 кв. м жилого помещения по договору социального найма</w:t>
      </w:r>
      <w:r w:rsidR="008B7498" w:rsidRPr="008B7498">
        <w:rPr>
          <w:lang w:val="ru-RU"/>
        </w:rPr>
        <w:t xml:space="preserve"> </w:t>
      </w:r>
      <w:r w:rsidR="008B7498" w:rsidRPr="008B7498">
        <w:rPr>
          <w:rFonts w:ascii="Times New Roman CYR" w:hAnsi="Times New Roman CYR" w:cs="Times New Roman CYR"/>
          <w:lang w:val="ru-RU" w:eastAsia="ru-RU"/>
        </w:rPr>
        <w:t>согласно приложению1 к настоящ</w:t>
      </w:r>
      <w:r w:rsidR="008B7498" w:rsidRPr="008B7498">
        <w:rPr>
          <w:rFonts w:ascii="Times New Roman CYR" w:hAnsi="Times New Roman CYR" w:cs="Times New Roman CYR"/>
          <w:lang w:val="ru-RU" w:eastAsia="ru-RU"/>
        </w:rPr>
        <w:t>е</w:t>
      </w:r>
      <w:r w:rsidR="008B7498" w:rsidRPr="008B7498">
        <w:rPr>
          <w:rFonts w:ascii="Times New Roman CYR" w:hAnsi="Times New Roman CYR" w:cs="Times New Roman CYR"/>
          <w:lang w:val="ru-RU" w:eastAsia="ru-RU"/>
        </w:rPr>
        <w:t>му Положению</w:t>
      </w:r>
      <w:r w:rsidR="003A5C24" w:rsidRPr="003A5C24">
        <w:rPr>
          <w:rFonts w:ascii="Times New Roman CYR" w:hAnsi="Times New Roman CYR" w:cs="Times New Roman CYR"/>
          <w:lang w:val="ru-RU" w:eastAsia="ru-RU"/>
        </w:rPr>
        <w:t>, по договорам коммерческого найма увеличивается в три раза.</w:t>
      </w:r>
      <w:r w:rsidR="008B7498">
        <w:rPr>
          <w:rFonts w:ascii="Times New Roman CYR" w:hAnsi="Times New Roman CYR" w:cs="Times New Roman CYR"/>
          <w:lang w:val="ru-RU" w:eastAsia="ru-RU"/>
        </w:rPr>
        <w:t xml:space="preserve"> </w:t>
      </w:r>
    </w:p>
    <w:bookmarkEnd w:id="8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val="ru-RU" w:eastAsia="ru-RU"/>
        </w:rPr>
      </w:pPr>
      <w:bookmarkStart w:id="9" w:name="sub_1200"/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II. Размер платы за наем жилого помещения</w:t>
      </w:r>
    </w:p>
    <w:bookmarkEnd w:id="9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0" w:name="sub_21"/>
      <w:r w:rsidRPr="00D61CD4">
        <w:rPr>
          <w:rFonts w:ascii="Times New Roman CYR" w:hAnsi="Times New Roman CYR" w:cs="Times New Roman CYR"/>
          <w:lang w:val="ru-RU" w:eastAsia="ru-RU"/>
        </w:rPr>
        <w:t>2.1. Размер платы за наем j-ого жилого помещения, предоставленного по договору соц</w:t>
      </w:r>
      <w:r w:rsidRPr="00D61CD4">
        <w:rPr>
          <w:rFonts w:ascii="Times New Roman CYR" w:hAnsi="Times New Roman CYR" w:cs="Times New Roman CYR"/>
          <w:lang w:val="ru-RU" w:eastAsia="ru-RU"/>
        </w:rPr>
        <w:t>и</w:t>
      </w:r>
      <w:r w:rsidRPr="00D61CD4">
        <w:rPr>
          <w:rFonts w:ascii="Times New Roman CYR" w:hAnsi="Times New Roman CYR" w:cs="Times New Roman CYR"/>
          <w:lang w:val="ru-RU" w:eastAsia="ru-RU"/>
        </w:rPr>
        <w:t>ального найма или договору найма жилого помещения муниципального жилищного фонда, о</w:t>
      </w:r>
      <w:r w:rsidRPr="00D61CD4">
        <w:rPr>
          <w:rFonts w:ascii="Times New Roman CYR" w:hAnsi="Times New Roman CYR" w:cs="Times New Roman CYR"/>
          <w:lang w:val="ru-RU" w:eastAsia="ru-RU"/>
        </w:rPr>
        <w:t>п</w:t>
      </w:r>
      <w:r w:rsidRPr="00D61CD4">
        <w:rPr>
          <w:rFonts w:ascii="Times New Roman CYR" w:hAnsi="Times New Roman CYR" w:cs="Times New Roman CYR"/>
          <w:lang w:val="ru-RU" w:eastAsia="ru-RU"/>
        </w:rPr>
        <w:t>ределяется по формуле:</w:t>
      </w:r>
    </w:p>
    <w:bookmarkEnd w:id="10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 xml:space="preserve">П(нj) = Н(б) x K(j) x K(c) x </w:t>
      </w:r>
      <w:r w:rsidR="00D7599A">
        <w:rPr>
          <w:rFonts w:ascii="Times New Roman CYR" w:hAnsi="Times New Roman CYR" w:cs="Times New Roman CYR"/>
          <w:lang w:val="ru-RU" w:eastAsia="ru-RU"/>
        </w:rPr>
        <w:t>П</w:t>
      </w:r>
      <w:r w:rsidRPr="00D61CD4">
        <w:rPr>
          <w:rFonts w:ascii="Times New Roman CYR" w:hAnsi="Times New Roman CYR" w:cs="Times New Roman CYR"/>
          <w:lang w:val="ru-RU" w:eastAsia="ru-RU"/>
        </w:rPr>
        <w:t>(j),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где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П(нj) - размер платы за наем j-ого жилого помещения, предоставленного по договору с</w:t>
      </w:r>
      <w:r w:rsidRPr="00D61CD4">
        <w:rPr>
          <w:rFonts w:ascii="Times New Roman CYR" w:hAnsi="Times New Roman CYR" w:cs="Times New Roman CYR"/>
          <w:lang w:val="ru-RU" w:eastAsia="ru-RU"/>
        </w:rPr>
        <w:t>о</w:t>
      </w:r>
      <w:r w:rsidRPr="00D61CD4">
        <w:rPr>
          <w:rFonts w:ascii="Times New Roman CYR" w:hAnsi="Times New Roman CYR" w:cs="Times New Roman CYR"/>
          <w:lang w:val="ru-RU" w:eastAsia="ru-RU"/>
        </w:rPr>
        <w:t>циального найма или договору найма жилого помещения муниципального жилищного фонда;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Н(б) - базовый размер платы за наем жилого помещения;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K(j) - коэффициент, характеризующий качество и благоустройство жилого помещения, месторасположение дома;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K(c) - коэффициент соответствия платы;</w:t>
      </w:r>
    </w:p>
    <w:p w:rsidR="00D61CD4" w:rsidRPr="00D61CD4" w:rsidRDefault="00D7599A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>
        <w:rPr>
          <w:rFonts w:ascii="Times New Roman CYR" w:hAnsi="Times New Roman CYR" w:cs="Times New Roman CYR"/>
          <w:lang w:val="ru-RU" w:eastAsia="ru-RU"/>
        </w:rPr>
        <w:t>П</w:t>
      </w:r>
      <w:r w:rsidR="00D61CD4" w:rsidRPr="00D61CD4">
        <w:rPr>
          <w:rFonts w:ascii="Times New Roman CYR" w:hAnsi="Times New Roman CYR" w:cs="Times New Roman CYR"/>
          <w:lang w:val="ru-RU" w:eastAsia="ru-RU"/>
        </w:rPr>
        <w:t>(j) - общая площадь j-ого жилого помещения, предоставленного по договору социал</w:t>
      </w:r>
      <w:r w:rsidR="00D61CD4" w:rsidRPr="00D61CD4">
        <w:rPr>
          <w:rFonts w:ascii="Times New Roman CYR" w:hAnsi="Times New Roman CYR" w:cs="Times New Roman CYR"/>
          <w:lang w:val="ru-RU" w:eastAsia="ru-RU"/>
        </w:rPr>
        <w:t>ь</w:t>
      </w:r>
      <w:r w:rsidR="00D61CD4" w:rsidRPr="00D61CD4">
        <w:rPr>
          <w:rFonts w:ascii="Times New Roman CYR" w:hAnsi="Times New Roman CYR" w:cs="Times New Roman CYR"/>
          <w:lang w:val="ru-RU" w:eastAsia="ru-RU"/>
        </w:rPr>
        <w:t>ного найма или договору найма жилого помещения муниципального жилищного фонда (кв. м).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val="ru-RU" w:eastAsia="ru-RU"/>
        </w:rPr>
      </w:pPr>
      <w:bookmarkStart w:id="11" w:name="sub_1300"/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III. Базовый размер платы за наем жилого помещения</w:t>
      </w:r>
    </w:p>
    <w:bookmarkEnd w:id="11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2" w:name="sub_31"/>
      <w:r w:rsidRPr="00D61CD4">
        <w:rPr>
          <w:rFonts w:ascii="Times New Roman CYR" w:hAnsi="Times New Roman CYR" w:cs="Times New Roman CYR"/>
          <w:lang w:val="ru-RU" w:eastAsia="ru-RU"/>
        </w:rPr>
        <w:t>3.1. Базовый размер платы за наем жилого помещения определяется по формуле:</w:t>
      </w:r>
    </w:p>
    <w:bookmarkEnd w:id="12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698"/>
        <w:jc w:val="center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Н(б) = CP(c) x 0,001,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где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Н(б) - базовый размер платы за наем жилого помещения;</w:t>
      </w:r>
    </w:p>
    <w:p w:rsidR="00A42D6F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CP(c) - средняя цена 1 кв. м общей площади квартир на вторичном</w:t>
      </w:r>
      <w:r w:rsidR="002F6427">
        <w:rPr>
          <w:rFonts w:ascii="Times New Roman CYR" w:hAnsi="Times New Roman CYR" w:cs="Times New Roman CYR"/>
          <w:lang w:val="ru-RU" w:eastAsia="ru-RU"/>
        </w:rPr>
        <w:t xml:space="preserve"> рынке жилья в Тве</w:t>
      </w:r>
      <w:r w:rsidR="002F6427">
        <w:rPr>
          <w:rFonts w:ascii="Times New Roman CYR" w:hAnsi="Times New Roman CYR" w:cs="Times New Roman CYR"/>
          <w:lang w:val="ru-RU" w:eastAsia="ru-RU"/>
        </w:rPr>
        <w:t>р</w:t>
      </w:r>
      <w:r w:rsidR="002F6427">
        <w:rPr>
          <w:rFonts w:ascii="Times New Roman CYR" w:hAnsi="Times New Roman CYR" w:cs="Times New Roman CYR"/>
          <w:lang w:val="ru-RU" w:eastAsia="ru-RU"/>
        </w:rPr>
        <w:t xml:space="preserve">ской области </w:t>
      </w:r>
      <w:bookmarkStart w:id="13" w:name="sub_32"/>
      <w:r w:rsidRPr="00D61CD4">
        <w:rPr>
          <w:rFonts w:ascii="Times New Roman CYR" w:hAnsi="Times New Roman CYR" w:cs="Times New Roman CYR"/>
          <w:lang w:val="ru-RU" w:eastAsia="ru-RU"/>
        </w:rPr>
        <w:t xml:space="preserve">определяется по актуальным данным </w:t>
      </w:r>
      <w:r w:rsidR="005B2963">
        <w:rPr>
          <w:rFonts w:ascii="Times New Roman CYR" w:hAnsi="Times New Roman CYR" w:cs="Times New Roman CYR"/>
          <w:lang w:val="ru-RU" w:eastAsia="ru-RU"/>
        </w:rPr>
        <w:t>средней рыночной стоимости одного ква</w:t>
      </w:r>
      <w:r w:rsidR="005B2963">
        <w:rPr>
          <w:rFonts w:ascii="Times New Roman CYR" w:hAnsi="Times New Roman CYR" w:cs="Times New Roman CYR"/>
          <w:lang w:val="ru-RU" w:eastAsia="ru-RU"/>
        </w:rPr>
        <w:t>д</w:t>
      </w:r>
      <w:r w:rsidR="005B2963">
        <w:rPr>
          <w:rFonts w:ascii="Times New Roman CYR" w:hAnsi="Times New Roman CYR" w:cs="Times New Roman CYR"/>
          <w:lang w:val="ru-RU" w:eastAsia="ru-RU"/>
        </w:rPr>
        <w:t xml:space="preserve">ратного метра общей площади </w:t>
      </w:r>
      <w:r w:rsidR="00822D93">
        <w:rPr>
          <w:rFonts w:ascii="Times New Roman CYR" w:hAnsi="Times New Roman CYR" w:cs="Times New Roman CYR"/>
          <w:lang w:val="ru-RU" w:eastAsia="ru-RU"/>
        </w:rPr>
        <w:t xml:space="preserve">жилого помещения </w:t>
      </w:r>
      <w:r w:rsidR="005B2963">
        <w:rPr>
          <w:rFonts w:ascii="Times New Roman CYR" w:hAnsi="Times New Roman CYR" w:cs="Times New Roman CYR"/>
          <w:lang w:val="ru-RU" w:eastAsia="ru-RU"/>
        </w:rPr>
        <w:t xml:space="preserve">по муниципальным районам и </w:t>
      </w:r>
      <w:r w:rsidR="00EE3448">
        <w:rPr>
          <w:rFonts w:ascii="Times New Roman CYR" w:hAnsi="Times New Roman CYR" w:cs="Times New Roman CYR"/>
          <w:lang w:val="ru-RU" w:eastAsia="ru-RU"/>
        </w:rPr>
        <w:t>муниципал</w:t>
      </w:r>
      <w:r w:rsidR="00EE3448">
        <w:rPr>
          <w:rFonts w:ascii="Times New Roman CYR" w:hAnsi="Times New Roman CYR" w:cs="Times New Roman CYR"/>
          <w:lang w:val="ru-RU" w:eastAsia="ru-RU"/>
        </w:rPr>
        <w:t>ь</w:t>
      </w:r>
      <w:r w:rsidR="00EE3448">
        <w:rPr>
          <w:rFonts w:ascii="Times New Roman CYR" w:hAnsi="Times New Roman CYR" w:cs="Times New Roman CYR"/>
          <w:lang w:val="ru-RU" w:eastAsia="ru-RU"/>
        </w:rPr>
        <w:t xml:space="preserve">ным, </w:t>
      </w:r>
      <w:r w:rsidR="005B2963">
        <w:rPr>
          <w:rFonts w:ascii="Times New Roman CYR" w:hAnsi="Times New Roman CYR" w:cs="Times New Roman CYR"/>
          <w:lang w:val="ru-RU" w:eastAsia="ru-RU"/>
        </w:rPr>
        <w:t xml:space="preserve">городским округам Тверской области. </w:t>
      </w:r>
      <w:r w:rsidR="007351A2">
        <w:rPr>
          <w:rFonts w:ascii="Times New Roman CYR" w:hAnsi="Times New Roman CYR" w:cs="Times New Roman CYR"/>
          <w:lang w:val="ru-RU" w:eastAsia="ru-RU"/>
        </w:rPr>
        <w:t>Средня</w:t>
      </w:r>
      <w:r w:rsidR="00BE15FA">
        <w:rPr>
          <w:rFonts w:ascii="Times New Roman CYR" w:hAnsi="Times New Roman CYR" w:cs="Times New Roman CYR"/>
          <w:lang w:val="ru-RU" w:eastAsia="ru-RU"/>
        </w:rPr>
        <w:t xml:space="preserve">я </w:t>
      </w:r>
      <w:r w:rsidR="007351A2">
        <w:rPr>
          <w:rFonts w:ascii="Times New Roman CYR" w:hAnsi="Times New Roman CYR" w:cs="Times New Roman CYR"/>
          <w:lang w:val="ru-RU" w:eastAsia="ru-RU"/>
        </w:rPr>
        <w:t xml:space="preserve"> рыночная </w:t>
      </w:r>
      <w:r w:rsidR="00BE15FA">
        <w:rPr>
          <w:rFonts w:ascii="Times New Roman CYR" w:hAnsi="Times New Roman CYR" w:cs="Times New Roman CYR"/>
          <w:lang w:val="ru-RU" w:eastAsia="ru-RU"/>
        </w:rPr>
        <w:t xml:space="preserve">стоимость </w:t>
      </w:r>
      <w:r w:rsidR="00113C08" w:rsidRPr="00113C08">
        <w:rPr>
          <w:rFonts w:ascii="Times New Roman CYR" w:hAnsi="Times New Roman CYR" w:cs="Times New Roman CYR"/>
          <w:lang w:val="ru-RU" w:eastAsia="ru-RU"/>
        </w:rPr>
        <w:t xml:space="preserve">одного квадратного метра общей площади </w:t>
      </w:r>
      <w:r w:rsidR="00A42D6F">
        <w:rPr>
          <w:rFonts w:ascii="Times New Roman CYR" w:hAnsi="Times New Roman CYR" w:cs="Times New Roman CYR"/>
          <w:lang w:val="ru-RU" w:eastAsia="ru-RU"/>
        </w:rPr>
        <w:t>жилого помещения</w:t>
      </w:r>
      <w:r w:rsidR="00F569CC">
        <w:rPr>
          <w:rFonts w:ascii="Times New Roman CYR" w:hAnsi="Times New Roman CYR" w:cs="Times New Roman CYR"/>
          <w:lang w:val="ru-RU" w:eastAsia="ru-RU"/>
        </w:rPr>
        <w:t>, расположенного на территории Ржевского муниц</w:t>
      </w:r>
      <w:r w:rsidR="00F569CC">
        <w:rPr>
          <w:rFonts w:ascii="Times New Roman CYR" w:hAnsi="Times New Roman CYR" w:cs="Times New Roman CYR"/>
          <w:lang w:val="ru-RU" w:eastAsia="ru-RU"/>
        </w:rPr>
        <w:t>и</w:t>
      </w:r>
      <w:r w:rsidR="00F569CC">
        <w:rPr>
          <w:rFonts w:ascii="Times New Roman CYR" w:hAnsi="Times New Roman CYR" w:cs="Times New Roman CYR"/>
          <w:lang w:val="ru-RU" w:eastAsia="ru-RU"/>
        </w:rPr>
        <w:t>пального округа Тверской области,</w:t>
      </w:r>
      <w:r w:rsidR="00A42D6F">
        <w:rPr>
          <w:rFonts w:ascii="Times New Roman CYR" w:hAnsi="Times New Roman CYR" w:cs="Times New Roman CYR"/>
          <w:lang w:val="ru-RU" w:eastAsia="ru-RU"/>
        </w:rPr>
        <w:t xml:space="preserve"> составляет </w:t>
      </w:r>
      <w:r w:rsidR="00A42D6F" w:rsidRPr="00A42D6F">
        <w:rPr>
          <w:rFonts w:ascii="Times New Roman CYR" w:hAnsi="Times New Roman CYR" w:cs="Times New Roman CYR"/>
          <w:lang w:val="ru-RU" w:eastAsia="ru-RU"/>
        </w:rPr>
        <w:t>57 184,8</w:t>
      </w:r>
      <w:r w:rsidR="00E22AB8">
        <w:rPr>
          <w:rFonts w:ascii="Times New Roman CYR" w:hAnsi="Times New Roman CYR" w:cs="Times New Roman CYR"/>
          <w:lang w:val="ru-RU" w:eastAsia="ru-RU"/>
        </w:rPr>
        <w:t>0 рублей</w:t>
      </w:r>
      <w:r w:rsidR="00A42D6F">
        <w:rPr>
          <w:rFonts w:ascii="Times New Roman CYR" w:hAnsi="Times New Roman CYR" w:cs="Times New Roman CYR"/>
          <w:lang w:val="ru-RU" w:eastAsia="ru-RU"/>
        </w:rPr>
        <w:t xml:space="preserve">, что утверждено 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Постановл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е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ние</w:t>
      </w:r>
      <w:r w:rsidR="00A42D6F">
        <w:rPr>
          <w:rFonts w:ascii="Times New Roman CYR" w:hAnsi="Times New Roman CYR" w:cs="Times New Roman CYR"/>
          <w:lang w:val="ru-RU" w:eastAsia="ru-RU"/>
        </w:rPr>
        <w:t>м</w:t>
      </w:r>
      <w:r w:rsidR="00113C08" w:rsidRPr="00113C08">
        <w:rPr>
          <w:rFonts w:ascii="Times New Roman CYR" w:hAnsi="Times New Roman CYR" w:cs="Times New Roman CYR"/>
          <w:lang w:val="ru-RU" w:eastAsia="ru-RU"/>
        </w:rPr>
        <w:t xml:space="preserve"> Правительства Тверской области от 25 октября 2022 г. N 602-пп "Об установлении сре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д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ней рыночной стоимости одного квадратного метра общей площади жилого помещения по м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у</w:t>
      </w:r>
      <w:r w:rsidR="00113C08" w:rsidRPr="00113C08">
        <w:rPr>
          <w:rFonts w:ascii="Times New Roman CYR" w:hAnsi="Times New Roman CYR" w:cs="Times New Roman CYR"/>
          <w:lang w:val="ru-RU" w:eastAsia="ru-RU"/>
        </w:rPr>
        <w:t>ниципальным районам, муниципальным и городским округам Тверской области на 2023 год"</w:t>
      </w:r>
      <w:r w:rsidR="00A42D6F">
        <w:rPr>
          <w:rFonts w:ascii="Times New Roman CYR" w:hAnsi="Times New Roman CYR" w:cs="Times New Roman CYR"/>
          <w:lang w:val="ru-RU" w:eastAsia="ru-RU"/>
        </w:rPr>
        <w:t xml:space="preserve">. </w:t>
      </w:r>
      <w:r w:rsidR="00113C08" w:rsidRPr="00113C08">
        <w:rPr>
          <w:rFonts w:ascii="Times New Roman CYR" w:hAnsi="Times New Roman CYR" w:cs="Times New Roman CYR"/>
          <w:lang w:val="ru-RU" w:eastAsia="ru-RU"/>
        </w:rPr>
        <w:t xml:space="preserve"> </w:t>
      </w:r>
      <w:r w:rsidR="007351A2">
        <w:rPr>
          <w:rFonts w:ascii="Times New Roman CYR" w:hAnsi="Times New Roman CYR" w:cs="Times New Roman CYR"/>
          <w:lang w:val="ru-RU" w:eastAsia="ru-RU"/>
        </w:rPr>
        <w:t xml:space="preserve"> </w:t>
      </w:r>
      <w:bookmarkEnd w:id="13"/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val="ru-RU" w:eastAsia="ru-RU"/>
        </w:rPr>
      </w:pPr>
      <w:bookmarkStart w:id="14" w:name="sub_1400"/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IV. Коэффициент, характеризующий качество и благоустройство жилого помещения, м</w:t>
      </w:r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е</w:t>
      </w:r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сторасположение дома</w:t>
      </w:r>
    </w:p>
    <w:bookmarkEnd w:id="14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5" w:name="sub_41"/>
      <w:r w:rsidRPr="00D61CD4">
        <w:rPr>
          <w:rFonts w:ascii="Times New Roman CYR" w:hAnsi="Times New Roman CYR" w:cs="Times New Roman CYR"/>
          <w:lang w:val="ru-RU" w:eastAsia="ru-RU"/>
        </w:rPr>
        <w:t>4.1. Размер платы за наем жилого помещения устанавливается с использованием коэ</w:t>
      </w:r>
      <w:r w:rsidRPr="00D61CD4">
        <w:rPr>
          <w:rFonts w:ascii="Times New Roman CYR" w:hAnsi="Times New Roman CYR" w:cs="Times New Roman CYR"/>
          <w:lang w:val="ru-RU" w:eastAsia="ru-RU"/>
        </w:rPr>
        <w:t>ф</w:t>
      </w:r>
      <w:r w:rsidRPr="00D61CD4">
        <w:rPr>
          <w:rFonts w:ascii="Times New Roman CYR" w:hAnsi="Times New Roman CYR" w:cs="Times New Roman CYR"/>
          <w:lang w:val="ru-RU" w:eastAsia="ru-RU"/>
        </w:rPr>
        <w:t>фициента, характеризующего качество и благоустройство жилого помещения, местораспол</w:t>
      </w:r>
      <w:r w:rsidRPr="00D61CD4">
        <w:rPr>
          <w:rFonts w:ascii="Times New Roman CYR" w:hAnsi="Times New Roman CYR" w:cs="Times New Roman CYR"/>
          <w:lang w:val="ru-RU" w:eastAsia="ru-RU"/>
        </w:rPr>
        <w:t>о</w:t>
      </w:r>
      <w:r w:rsidRPr="00D61CD4">
        <w:rPr>
          <w:rFonts w:ascii="Times New Roman CYR" w:hAnsi="Times New Roman CYR" w:cs="Times New Roman CYR"/>
          <w:lang w:val="ru-RU" w:eastAsia="ru-RU"/>
        </w:rPr>
        <w:t>жение дома.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6" w:name="sub_42"/>
      <w:bookmarkEnd w:id="15"/>
      <w:r w:rsidRPr="00D61CD4">
        <w:rPr>
          <w:rFonts w:ascii="Times New Roman CYR" w:hAnsi="Times New Roman CYR" w:cs="Times New Roman CYR"/>
          <w:lang w:val="ru-RU" w:eastAsia="ru-RU"/>
        </w:rPr>
        <w:t>4.2. Интегральное значение K(j) для жилого помещения рассчитывается как средневзв</w:t>
      </w:r>
      <w:r w:rsidRPr="00D61CD4">
        <w:rPr>
          <w:rFonts w:ascii="Times New Roman CYR" w:hAnsi="Times New Roman CYR" w:cs="Times New Roman CYR"/>
          <w:lang w:val="ru-RU" w:eastAsia="ru-RU"/>
        </w:rPr>
        <w:t>е</w:t>
      </w:r>
      <w:r w:rsidRPr="00D61CD4">
        <w:rPr>
          <w:rFonts w:ascii="Times New Roman CYR" w:hAnsi="Times New Roman CYR" w:cs="Times New Roman CYR"/>
          <w:lang w:val="ru-RU" w:eastAsia="ru-RU"/>
        </w:rPr>
        <w:t>шенное значение показателей по отдельным параметрам по формуле:</w:t>
      </w:r>
    </w:p>
    <w:bookmarkEnd w:id="16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C05529" w:rsidP="00D61CD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lang w:val="ru-RU" w:eastAsia="ru-RU"/>
        </w:rPr>
      </w:pPr>
      <w:r>
        <w:rPr>
          <w:rFonts w:ascii="Times New Roman CYR" w:hAnsi="Times New Roman CYR" w:cs="Times New Roman CYR"/>
          <w:noProof/>
          <w:lang w:val="ru-RU" w:eastAsia="ru-RU"/>
        </w:rPr>
        <w:drawing>
          <wp:inline distT="0" distB="0" distL="0" distR="0">
            <wp:extent cx="1896110" cy="583565"/>
            <wp:effectExtent l="1905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lastRenderedPageBreak/>
        <w:t>,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где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K(j) - коэффициент, характеризующий качество и благоустройство жилого помещения, месторасположение дома;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К(к) - коэффициент, характеризующий качество жилого помещения;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К(б) - коэффициент, характеризующий благоустройство жилого помещения;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К(м) - коэффициент, характеризующий месторасположение дома.</w:t>
      </w:r>
    </w:p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7" w:name="sub_43"/>
      <w:r w:rsidRPr="00D61CD4">
        <w:rPr>
          <w:rFonts w:ascii="Times New Roman CYR" w:hAnsi="Times New Roman CYR" w:cs="Times New Roman CYR"/>
          <w:lang w:val="ru-RU" w:eastAsia="ru-RU"/>
        </w:rPr>
        <w:t>4.3. Значения показателей К(к), К(б), К(м) оцениваются в интервале (0,8; 1,3).</w:t>
      </w:r>
    </w:p>
    <w:p w:rsidR="00D61CD4" w:rsidRPr="008F3333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bookmarkStart w:id="18" w:name="sub_44"/>
      <w:bookmarkEnd w:id="17"/>
      <w:r w:rsidRPr="00D61CD4">
        <w:rPr>
          <w:rFonts w:ascii="Times New Roman CYR" w:hAnsi="Times New Roman CYR" w:cs="Times New Roman CYR"/>
          <w:lang w:val="ru-RU" w:eastAsia="ru-RU"/>
        </w:rPr>
        <w:t xml:space="preserve">4.4. </w:t>
      </w:r>
      <w:bookmarkEnd w:id="18"/>
      <w:r w:rsidRPr="00D61CD4">
        <w:rPr>
          <w:rFonts w:ascii="Times New Roman CYR" w:hAnsi="Times New Roman CYR" w:cs="Times New Roman CYR"/>
          <w:lang w:val="ru-RU" w:eastAsia="ru-RU"/>
        </w:rPr>
        <w:t>Значения коэффициентов, характеризующих качество жилого помещения, благоус</w:t>
      </w:r>
      <w:r w:rsidRPr="00D61CD4">
        <w:rPr>
          <w:rFonts w:ascii="Times New Roman CYR" w:hAnsi="Times New Roman CYR" w:cs="Times New Roman CYR"/>
          <w:lang w:val="ru-RU" w:eastAsia="ru-RU"/>
        </w:rPr>
        <w:t>т</w:t>
      </w:r>
      <w:r w:rsidRPr="00D61CD4">
        <w:rPr>
          <w:rFonts w:ascii="Times New Roman CYR" w:hAnsi="Times New Roman CYR" w:cs="Times New Roman CYR"/>
          <w:lang w:val="ru-RU" w:eastAsia="ru-RU"/>
        </w:rPr>
        <w:t>ройство жилого помещения, месторасположение дома</w:t>
      </w:r>
      <w:r w:rsidR="00E91467">
        <w:rPr>
          <w:rFonts w:ascii="Times New Roman CYR" w:hAnsi="Times New Roman CYR" w:cs="Times New Roman CYR"/>
          <w:lang w:val="ru-RU" w:eastAsia="ru-RU"/>
        </w:rPr>
        <w:t xml:space="preserve"> </w:t>
      </w:r>
      <w:r w:rsidR="00E91467" w:rsidRPr="00E91467">
        <w:rPr>
          <w:rFonts w:ascii="Times New Roman CYR" w:hAnsi="Times New Roman CYR" w:cs="Times New Roman CYR"/>
          <w:lang w:val="ru-RU" w:eastAsia="ru-RU"/>
        </w:rPr>
        <w:t>(К(к), К(б), К(м))</w:t>
      </w:r>
      <w:r w:rsidRPr="00D61CD4">
        <w:rPr>
          <w:rFonts w:ascii="Times New Roman CYR" w:hAnsi="Times New Roman CYR" w:cs="Times New Roman CYR"/>
          <w:lang w:val="ru-RU" w:eastAsia="ru-RU"/>
        </w:rPr>
        <w:t>, применяемых при ра</w:t>
      </w:r>
      <w:r w:rsidRPr="00D61CD4">
        <w:rPr>
          <w:rFonts w:ascii="Times New Roman CYR" w:hAnsi="Times New Roman CYR" w:cs="Times New Roman CYR"/>
          <w:lang w:val="ru-RU" w:eastAsia="ru-RU"/>
        </w:rPr>
        <w:t>с</w:t>
      </w:r>
      <w:r w:rsidRPr="00D61CD4">
        <w:rPr>
          <w:rFonts w:ascii="Times New Roman CYR" w:hAnsi="Times New Roman CYR" w:cs="Times New Roman CYR"/>
          <w:lang w:val="ru-RU" w:eastAsia="ru-RU"/>
        </w:rPr>
        <w:t>чете платы за наем жилого помещения для нанимателей жилых помещений по договорам соц</w:t>
      </w:r>
      <w:r w:rsidRPr="00D61CD4">
        <w:rPr>
          <w:rFonts w:ascii="Times New Roman CYR" w:hAnsi="Times New Roman CYR" w:cs="Times New Roman CYR"/>
          <w:lang w:val="ru-RU" w:eastAsia="ru-RU"/>
        </w:rPr>
        <w:t>и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ального найма и договорам найма жилых помещений муниципального жилищного фонда, - </w:t>
      </w:r>
      <w:r w:rsidR="00E91467">
        <w:rPr>
          <w:rFonts w:ascii="Times New Roman CYR" w:hAnsi="Times New Roman CYR" w:cs="Times New Roman CYR"/>
          <w:lang w:val="ru-RU" w:eastAsia="ru-RU"/>
        </w:rPr>
        <w:t>ук</w:t>
      </w:r>
      <w:r w:rsidR="00E91467">
        <w:rPr>
          <w:rFonts w:ascii="Times New Roman CYR" w:hAnsi="Times New Roman CYR" w:cs="Times New Roman CYR"/>
          <w:lang w:val="ru-RU" w:eastAsia="ru-RU"/>
        </w:rPr>
        <w:t>а</w:t>
      </w:r>
      <w:r w:rsidR="00E91467">
        <w:rPr>
          <w:rFonts w:ascii="Times New Roman CYR" w:hAnsi="Times New Roman CYR" w:cs="Times New Roman CYR"/>
          <w:lang w:val="ru-RU" w:eastAsia="ru-RU"/>
        </w:rPr>
        <w:t xml:space="preserve">заны в 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 </w:t>
      </w:r>
      <w:hyperlink w:anchor="sub_2000" w:history="1">
        <w:r w:rsidRPr="008F3333">
          <w:rPr>
            <w:rFonts w:ascii="Times New Roman CYR" w:hAnsi="Times New Roman CYR" w:cs="Times New Roman CYR"/>
            <w:lang w:val="ru-RU" w:eastAsia="ru-RU"/>
          </w:rPr>
          <w:t>приложени</w:t>
        </w:r>
      </w:hyperlink>
      <w:r w:rsidR="00E91467" w:rsidRPr="008F3333">
        <w:rPr>
          <w:rFonts w:ascii="Times New Roman CYR" w:hAnsi="Times New Roman CYR" w:cs="Times New Roman CYR"/>
          <w:lang w:val="ru-RU" w:eastAsia="ru-RU"/>
        </w:rPr>
        <w:t>и 2</w:t>
      </w:r>
      <w:r w:rsidRPr="008F3333">
        <w:rPr>
          <w:rFonts w:ascii="Times New Roman CYR" w:hAnsi="Times New Roman CYR" w:cs="Times New Roman CYR"/>
          <w:lang w:val="ru-RU" w:eastAsia="ru-RU"/>
        </w:rPr>
        <w:t xml:space="preserve"> к настоящему Положению.</w:t>
      </w:r>
    </w:p>
    <w:p w:rsidR="00D61CD4" w:rsidRPr="008F3333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D61CD4" w:rsidRPr="00D61CD4" w:rsidRDefault="00D61CD4" w:rsidP="00D61CD4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/>
          <w:bCs/>
          <w:color w:val="26282F"/>
          <w:lang w:val="ru-RU" w:eastAsia="ru-RU"/>
        </w:rPr>
      </w:pPr>
      <w:bookmarkStart w:id="19" w:name="sub_1500"/>
      <w:r w:rsidRPr="00D61CD4">
        <w:rPr>
          <w:rFonts w:ascii="Times New Roman CYR" w:hAnsi="Times New Roman CYR" w:cs="Times New Roman CYR"/>
          <w:b/>
          <w:bCs/>
          <w:color w:val="26282F"/>
          <w:lang w:val="ru-RU" w:eastAsia="ru-RU"/>
        </w:rPr>
        <w:t>V. Коэффициент соответствия платы за пользование жилым помещением (Кс)</w:t>
      </w:r>
    </w:p>
    <w:bookmarkEnd w:id="19"/>
    <w:p w:rsidR="00D61CD4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765F72" w:rsidRPr="00D61CD4" w:rsidRDefault="00D61CD4" w:rsidP="00D61CD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 xml:space="preserve">Руководствуясь </w:t>
      </w:r>
      <w:hyperlink r:id="rId15" w:history="1">
        <w:r w:rsidRPr="00D61CD4">
          <w:rPr>
            <w:rFonts w:ascii="Times New Roman CYR" w:hAnsi="Times New Roman CYR" w:cs="Times New Roman CYR"/>
            <w:color w:val="106BBE"/>
            <w:lang w:val="ru-RU" w:eastAsia="ru-RU"/>
          </w:rPr>
          <w:t>с</w:t>
        </w:r>
        <w:r w:rsidRPr="003E6A17">
          <w:rPr>
            <w:rFonts w:ascii="Times New Roman CYR" w:hAnsi="Times New Roman CYR" w:cs="Times New Roman CYR"/>
            <w:lang w:val="ru-RU" w:eastAsia="ru-RU"/>
          </w:rPr>
          <w:t>татьей 156</w:t>
        </w:r>
      </w:hyperlink>
      <w:r w:rsidRPr="00D61CD4">
        <w:rPr>
          <w:rFonts w:ascii="Times New Roman CYR" w:hAnsi="Times New Roman CYR" w:cs="Times New Roman CYR"/>
          <w:lang w:val="ru-RU" w:eastAsia="ru-RU"/>
        </w:rPr>
        <w:t xml:space="preserve"> Жилищного кодекса Российской Федерации, </w:t>
      </w:r>
      <w:hyperlink r:id="rId16" w:history="1">
        <w:r w:rsidRPr="003E6A17">
          <w:rPr>
            <w:rFonts w:ascii="Times New Roman CYR" w:hAnsi="Times New Roman CYR" w:cs="Times New Roman CYR"/>
            <w:lang w:val="ru-RU" w:eastAsia="ru-RU"/>
          </w:rPr>
          <w:t>Приказом</w:t>
        </w:r>
      </w:hyperlink>
      <w:r w:rsidRPr="003E6A17">
        <w:rPr>
          <w:rFonts w:ascii="Times New Roman CYR" w:hAnsi="Times New Roman CYR" w:cs="Times New Roman CYR"/>
          <w:lang w:val="ru-RU" w:eastAsia="ru-RU"/>
        </w:rPr>
        <w:t xml:space="preserve"> </w:t>
      </w:r>
      <w:r w:rsidRPr="00D61CD4">
        <w:rPr>
          <w:rFonts w:ascii="Times New Roman CYR" w:hAnsi="Times New Roman CYR" w:cs="Times New Roman CYR"/>
          <w:lang w:val="ru-RU" w:eastAsia="ru-RU"/>
        </w:rPr>
        <w:t>М</w:t>
      </w:r>
      <w:r w:rsidRPr="00D61CD4">
        <w:rPr>
          <w:rFonts w:ascii="Times New Roman CYR" w:hAnsi="Times New Roman CYR" w:cs="Times New Roman CYR"/>
          <w:lang w:val="ru-RU" w:eastAsia="ru-RU"/>
        </w:rPr>
        <w:t>и</w:t>
      </w:r>
      <w:r w:rsidRPr="00D61CD4">
        <w:rPr>
          <w:rFonts w:ascii="Times New Roman CYR" w:hAnsi="Times New Roman CYR" w:cs="Times New Roman CYR"/>
          <w:lang w:val="ru-RU" w:eastAsia="ru-RU"/>
        </w:rPr>
        <w:t>нистерства строительства и жилищно-коммунального хозяйства Российской Федерации от 27.09.2016 N 668/пр "Об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</w:t>
      </w:r>
      <w:r w:rsidRPr="00D61CD4">
        <w:rPr>
          <w:rFonts w:ascii="Times New Roman CYR" w:hAnsi="Times New Roman CYR" w:cs="Times New Roman CYR"/>
          <w:lang w:val="ru-RU" w:eastAsia="ru-RU"/>
        </w:rPr>
        <w:t>о</w:t>
      </w:r>
      <w:r w:rsidRPr="00D61CD4">
        <w:rPr>
          <w:rFonts w:ascii="Times New Roman CYR" w:hAnsi="Times New Roman CYR" w:cs="Times New Roman CYR"/>
          <w:lang w:val="ru-RU" w:eastAsia="ru-RU"/>
        </w:rPr>
        <w:t>го найма жилых помещений государственного и</w:t>
      </w:r>
      <w:r w:rsidR="004E137C">
        <w:rPr>
          <w:rFonts w:ascii="Times New Roman CYR" w:hAnsi="Times New Roman CYR" w:cs="Times New Roman CYR"/>
          <w:lang w:val="ru-RU" w:eastAsia="ru-RU"/>
        </w:rPr>
        <w:t>ли</w:t>
      </w:r>
      <w:r w:rsidRPr="00D61CD4">
        <w:rPr>
          <w:rFonts w:ascii="Times New Roman CYR" w:hAnsi="Times New Roman CYR" w:cs="Times New Roman CYR"/>
          <w:lang w:val="ru-RU" w:eastAsia="ru-RU"/>
        </w:rPr>
        <w:t xml:space="preserve"> муниципального жилищного фонда"</w:t>
      </w:r>
      <w:r w:rsidR="00765F72">
        <w:rPr>
          <w:rFonts w:ascii="Times New Roman CYR" w:hAnsi="Times New Roman CYR" w:cs="Times New Roman CYR"/>
          <w:lang w:val="ru-RU" w:eastAsia="ru-RU"/>
        </w:rPr>
        <w:t xml:space="preserve"> </w:t>
      </w:r>
      <w:r w:rsidR="00E86EB1">
        <w:rPr>
          <w:rFonts w:ascii="Times New Roman CYR" w:hAnsi="Times New Roman CYR" w:cs="Times New Roman CYR"/>
          <w:lang w:val="ru-RU" w:eastAsia="ru-RU"/>
        </w:rPr>
        <w:t xml:space="preserve"> с уч</w:t>
      </w:r>
      <w:r w:rsidR="00E86EB1">
        <w:rPr>
          <w:rFonts w:ascii="Times New Roman CYR" w:hAnsi="Times New Roman CYR" w:cs="Times New Roman CYR"/>
          <w:lang w:val="ru-RU" w:eastAsia="ru-RU"/>
        </w:rPr>
        <w:t>е</w:t>
      </w:r>
      <w:r w:rsidR="00E86EB1">
        <w:rPr>
          <w:rFonts w:ascii="Times New Roman CYR" w:hAnsi="Times New Roman CYR" w:cs="Times New Roman CYR"/>
          <w:lang w:val="ru-RU" w:eastAsia="ru-RU"/>
        </w:rPr>
        <w:t>том</w:t>
      </w:r>
      <w:r w:rsidR="00765F72" w:rsidRPr="00765F72">
        <w:rPr>
          <w:rFonts w:ascii="Times New Roman CYR" w:hAnsi="Times New Roman CYR" w:cs="Times New Roman CYR"/>
          <w:lang w:val="ru-RU" w:eastAsia="ru-RU"/>
        </w:rPr>
        <w:t xml:space="preserve"> социально-экономических условий </w:t>
      </w:r>
      <w:r w:rsidR="000F0888">
        <w:rPr>
          <w:rFonts w:ascii="Times New Roman CYR" w:hAnsi="Times New Roman CYR" w:cs="Times New Roman CYR"/>
          <w:lang w:val="ru-RU" w:eastAsia="ru-RU"/>
        </w:rPr>
        <w:t xml:space="preserve">в Ржевском муниципальном округе Тверской области </w:t>
      </w:r>
      <w:r w:rsidR="0054556C">
        <w:rPr>
          <w:rFonts w:ascii="Times New Roman CYR" w:hAnsi="Times New Roman CYR" w:cs="Times New Roman CYR"/>
          <w:lang w:val="ru-RU" w:eastAsia="ru-RU"/>
        </w:rPr>
        <w:t>значение к</w:t>
      </w:r>
      <w:r w:rsidR="0054556C" w:rsidRPr="0054556C">
        <w:rPr>
          <w:rFonts w:ascii="Times New Roman CYR" w:hAnsi="Times New Roman CYR" w:cs="Times New Roman CYR"/>
          <w:lang w:val="ru-RU" w:eastAsia="ru-RU"/>
        </w:rPr>
        <w:t>оэффициент</w:t>
      </w:r>
      <w:r w:rsidR="0054556C">
        <w:rPr>
          <w:rFonts w:ascii="Times New Roman CYR" w:hAnsi="Times New Roman CYR" w:cs="Times New Roman CYR"/>
          <w:lang w:val="ru-RU" w:eastAsia="ru-RU"/>
        </w:rPr>
        <w:t>а</w:t>
      </w:r>
      <w:r w:rsidR="0054556C" w:rsidRPr="0054556C">
        <w:rPr>
          <w:rFonts w:ascii="Times New Roman CYR" w:hAnsi="Times New Roman CYR" w:cs="Times New Roman CYR"/>
          <w:lang w:val="ru-RU" w:eastAsia="ru-RU"/>
        </w:rPr>
        <w:t xml:space="preserve"> соответствия платы за пользование жилым помещением (Кс</w:t>
      </w:r>
      <w:r w:rsidR="0054556C">
        <w:rPr>
          <w:rFonts w:ascii="Times New Roman CYR" w:hAnsi="Times New Roman CYR" w:cs="Times New Roman CYR"/>
          <w:lang w:val="ru-RU" w:eastAsia="ru-RU"/>
        </w:rPr>
        <w:t xml:space="preserve">) </w:t>
      </w:r>
      <w:r w:rsidR="0054556C" w:rsidRPr="0054556C">
        <w:rPr>
          <w:rFonts w:ascii="Times New Roman CYR" w:hAnsi="Times New Roman CYR" w:cs="Times New Roman CYR"/>
          <w:lang w:val="ru-RU" w:eastAsia="ru-RU"/>
        </w:rPr>
        <w:t xml:space="preserve"> </w:t>
      </w:r>
      <w:r w:rsidR="00765F72" w:rsidRPr="00765F72">
        <w:rPr>
          <w:rFonts w:ascii="Times New Roman CYR" w:hAnsi="Times New Roman CYR" w:cs="Times New Roman CYR"/>
          <w:lang w:val="ru-RU" w:eastAsia="ru-RU"/>
        </w:rPr>
        <w:t>приним</w:t>
      </w:r>
      <w:r w:rsidR="00765F72" w:rsidRPr="00765F72">
        <w:rPr>
          <w:rFonts w:ascii="Times New Roman CYR" w:hAnsi="Times New Roman CYR" w:cs="Times New Roman CYR"/>
          <w:lang w:val="ru-RU" w:eastAsia="ru-RU"/>
        </w:rPr>
        <w:t>а</w:t>
      </w:r>
      <w:r w:rsidR="00765F72" w:rsidRPr="00765F72">
        <w:rPr>
          <w:rFonts w:ascii="Times New Roman CYR" w:hAnsi="Times New Roman CYR" w:cs="Times New Roman CYR"/>
          <w:lang w:val="ru-RU" w:eastAsia="ru-RU"/>
        </w:rPr>
        <w:t>ется в размере 0,1</w:t>
      </w:r>
      <w:r w:rsidR="00CC7C6C">
        <w:rPr>
          <w:rFonts w:ascii="Times New Roman CYR" w:hAnsi="Times New Roman CYR" w:cs="Times New Roman CYR"/>
          <w:lang w:val="ru-RU" w:eastAsia="ru-RU"/>
        </w:rPr>
        <w:t>8</w:t>
      </w:r>
      <w:r w:rsidR="00765F72" w:rsidRPr="00765F72">
        <w:rPr>
          <w:rFonts w:ascii="Times New Roman CYR" w:hAnsi="Times New Roman CYR" w:cs="Times New Roman CYR"/>
          <w:lang w:val="ru-RU" w:eastAsia="ru-RU"/>
        </w:rPr>
        <w:t>.</w:t>
      </w: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  <w:bookmarkStart w:id="20" w:name="sub_2000"/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0C3C0D" w:rsidRDefault="000C3C0D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390A99" w:rsidRDefault="00390A99" w:rsidP="00D61CD4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bookmarkEnd w:id="20"/>
    <w:p w:rsidR="00A923A3" w:rsidRDefault="00A923A3" w:rsidP="001E2F3B">
      <w:pPr>
        <w:jc w:val="center"/>
        <w:rPr>
          <w:bCs/>
          <w:color w:val="000000"/>
          <w:lang w:val="ru-RU"/>
        </w:rPr>
      </w:pPr>
    </w:p>
    <w:p w:rsidR="00A923A3" w:rsidRDefault="00A923A3" w:rsidP="001E2F3B">
      <w:pPr>
        <w:jc w:val="center"/>
        <w:rPr>
          <w:bCs/>
          <w:color w:val="000000"/>
          <w:lang w:val="ru-RU"/>
        </w:rPr>
      </w:pPr>
    </w:p>
    <w:p w:rsidR="00516237" w:rsidRDefault="00516237" w:rsidP="00A923A3">
      <w:pPr>
        <w:jc w:val="right"/>
        <w:rPr>
          <w:bCs/>
          <w:color w:val="000000"/>
          <w:lang w:val="ru-RU"/>
        </w:rPr>
        <w:sectPr w:rsidR="00516237" w:rsidSect="000D6A1C">
          <w:headerReference w:type="even" r:id="rId17"/>
          <w:headerReference w:type="default" r:id="rId18"/>
          <w:footerReference w:type="even" r:id="rId19"/>
          <w:footerReference w:type="default" r:id="rId20"/>
          <w:pgSz w:w="11906" w:h="16838"/>
          <w:pgMar w:top="851" w:right="567" w:bottom="680" w:left="1418" w:header="709" w:footer="709" w:gutter="0"/>
          <w:cols w:space="708"/>
          <w:titlePg/>
          <w:docGrid w:linePitch="360"/>
        </w:sectPr>
      </w:pP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lastRenderedPageBreak/>
        <w:t xml:space="preserve">Приложение </w:t>
      </w:r>
      <w:r w:rsidR="009355E0" w:rsidRPr="00296A5D">
        <w:rPr>
          <w:bCs/>
          <w:color w:val="000000"/>
          <w:sz w:val="22"/>
          <w:szCs w:val="22"/>
          <w:lang w:val="ru-RU"/>
        </w:rPr>
        <w:t>1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к Положению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о расчете размера платы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за пользование жилым помещением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(платы за наем) по договорам социального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найма и договорам найма жилых помещений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муниципального жилищного фонда на</w:t>
      </w:r>
    </w:p>
    <w:p w:rsidR="00A923A3" w:rsidRPr="00296A5D" w:rsidRDefault="00A923A3" w:rsidP="00A923A3">
      <w:pPr>
        <w:jc w:val="right"/>
        <w:rPr>
          <w:bCs/>
          <w:color w:val="000000"/>
          <w:sz w:val="22"/>
          <w:szCs w:val="22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территории Ржевского муниципального округа</w:t>
      </w:r>
    </w:p>
    <w:p w:rsidR="00A923A3" w:rsidRPr="00A923A3" w:rsidRDefault="00A923A3" w:rsidP="00A923A3">
      <w:pPr>
        <w:jc w:val="right"/>
        <w:rPr>
          <w:bCs/>
          <w:color w:val="000000"/>
          <w:lang w:val="ru-RU"/>
        </w:rPr>
      </w:pPr>
      <w:r w:rsidRPr="00296A5D">
        <w:rPr>
          <w:bCs/>
          <w:color w:val="000000"/>
          <w:sz w:val="22"/>
          <w:szCs w:val="22"/>
          <w:lang w:val="ru-RU"/>
        </w:rPr>
        <w:t>Тверской области</w:t>
      </w:r>
    </w:p>
    <w:p w:rsidR="00A923A3" w:rsidRDefault="00A923A3" w:rsidP="001E2F3B">
      <w:pPr>
        <w:jc w:val="center"/>
        <w:rPr>
          <w:bCs/>
          <w:color w:val="000000"/>
          <w:lang w:val="ru-RU"/>
        </w:rPr>
      </w:pPr>
    </w:p>
    <w:p w:rsidR="00AC157A" w:rsidRDefault="003702AE" w:rsidP="00AC157A">
      <w:pPr>
        <w:jc w:val="center"/>
        <w:rPr>
          <w:b/>
          <w:bCs/>
          <w:color w:val="000000"/>
          <w:lang w:val="ru-RU"/>
        </w:rPr>
      </w:pPr>
      <w:r w:rsidRPr="00D81830">
        <w:rPr>
          <w:b/>
          <w:bCs/>
          <w:color w:val="000000"/>
          <w:lang w:val="ru-RU"/>
        </w:rPr>
        <w:t>Размер</w:t>
      </w:r>
    </w:p>
    <w:p w:rsidR="00A923A3" w:rsidRDefault="003702AE" w:rsidP="00AC157A">
      <w:pPr>
        <w:jc w:val="center"/>
        <w:rPr>
          <w:b/>
          <w:bCs/>
          <w:color w:val="000000"/>
          <w:lang w:val="ru-RU"/>
        </w:rPr>
      </w:pPr>
      <w:r w:rsidRPr="00D81830">
        <w:rPr>
          <w:b/>
          <w:bCs/>
          <w:color w:val="000000"/>
          <w:lang w:val="ru-RU"/>
        </w:rPr>
        <w:t xml:space="preserve"> платы </w:t>
      </w:r>
      <w:r w:rsidR="00F34FC7">
        <w:rPr>
          <w:b/>
          <w:bCs/>
          <w:color w:val="000000"/>
          <w:lang w:val="ru-RU"/>
        </w:rPr>
        <w:t xml:space="preserve">за пользование </w:t>
      </w:r>
      <w:r w:rsidRPr="00D81830">
        <w:rPr>
          <w:b/>
          <w:bCs/>
          <w:color w:val="000000"/>
          <w:lang w:val="ru-RU"/>
        </w:rPr>
        <w:t>жил</w:t>
      </w:r>
      <w:r w:rsidR="00F34FC7">
        <w:rPr>
          <w:b/>
          <w:bCs/>
          <w:color w:val="000000"/>
          <w:lang w:val="ru-RU"/>
        </w:rPr>
        <w:t>ым</w:t>
      </w:r>
      <w:r w:rsidRPr="00D81830">
        <w:rPr>
          <w:b/>
          <w:bCs/>
          <w:color w:val="000000"/>
          <w:lang w:val="ru-RU"/>
        </w:rPr>
        <w:t xml:space="preserve"> помещени</w:t>
      </w:r>
      <w:r w:rsidR="00F34FC7">
        <w:rPr>
          <w:b/>
          <w:bCs/>
          <w:color w:val="000000"/>
          <w:lang w:val="ru-RU"/>
        </w:rPr>
        <w:t>ем</w:t>
      </w:r>
      <w:r w:rsidRPr="00D81830">
        <w:rPr>
          <w:b/>
          <w:bCs/>
          <w:color w:val="000000"/>
          <w:lang w:val="ru-RU"/>
        </w:rPr>
        <w:t xml:space="preserve"> </w:t>
      </w:r>
      <w:r w:rsidR="00F34FC7">
        <w:rPr>
          <w:b/>
          <w:bCs/>
          <w:color w:val="000000"/>
          <w:lang w:val="ru-RU"/>
        </w:rPr>
        <w:t xml:space="preserve">(платы за найм) </w:t>
      </w:r>
      <w:r w:rsidRPr="00D81830">
        <w:rPr>
          <w:b/>
          <w:bCs/>
          <w:color w:val="000000"/>
          <w:lang w:val="ru-RU"/>
        </w:rPr>
        <w:t>за 1 кв.м. предоставляемого по договору социального найма жилого помещ</w:t>
      </w:r>
      <w:r w:rsidRPr="00D81830">
        <w:rPr>
          <w:b/>
          <w:bCs/>
          <w:color w:val="000000"/>
          <w:lang w:val="ru-RU"/>
        </w:rPr>
        <w:t>е</w:t>
      </w:r>
      <w:r w:rsidRPr="00D81830">
        <w:rPr>
          <w:b/>
          <w:bCs/>
          <w:color w:val="000000"/>
          <w:lang w:val="ru-RU"/>
        </w:rPr>
        <w:t>ния</w:t>
      </w:r>
      <w:r w:rsidR="00AC157A" w:rsidRPr="00AC157A">
        <w:rPr>
          <w:lang w:val="ru-RU"/>
        </w:rPr>
        <w:t xml:space="preserve"> </w:t>
      </w:r>
      <w:r w:rsidR="00AC157A" w:rsidRPr="00AC157A">
        <w:rPr>
          <w:b/>
          <w:bCs/>
          <w:color w:val="000000"/>
          <w:lang w:val="ru-RU"/>
        </w:rPr>
        <w:t>на</w:t>
      </w:r>
      <w:r w:rsidR="00AC157A">
        <w:rPr>
          <w:b/>
          <w:bCs/>
          <w:color w:val="000000"/>
          <w:lang w:val="ru-RU"/>
        </w:rPr>
        <w:t xml:space="preserve"> </w:t>
      </w:r>
      <w:r w:rsidR="00AC157A" w:rsidRPr="00AC157A">
        <w:rPr>
          <w:b/>
          <w:bCs/>
          <w:color w:val="000000"/>
          <w:lang w:val="ru-RU"/>
        </w:rPr>
        <w:t>территории Ржевского муниципального округа</w:t>
      </w:r>
      <w:r w:rsidR="00AC157A">
        <w:rPr>
          <w:b/>
          <w:bCs/>
          <w:color w:val="000000"/>
          <w:lang w:val="ru-RU"/>
        </w:rPr>
        <w:t xml:space="preserve"> </w:t>
      </w:r>
      <w:r w:rsidR="00AC157A" w:rsidRPr="00AC157A">
        <w:rPr>
          <w:b/>
          <w:bCs/>
          <w:color w:val="000000"/>
          <w:lang w:val="ru-RU"/>
        </w:rPr>
        <w:t>Тверской области</w:t>
      </w:r>
    </w:p>
    <w:p w:rsidR="00D81830" w:rsidRDefault="00D81830" w:rsidP="001E2F3B">
      <w:pPr>
        <w:jc w:val="center"/>
        <w:rPr>
          <w:b/>
          <w:bCs/>
          <w:color w:val="000000"/>
          <w:lang w:val="ru-RU"/>
        </w:rPr>
      </w:pPr>
    </w:p>
    <w:tbl>
      <w:tblPr>
        <w:tblW w:w="15237" w:type="dxa"/>
        <w:tblInd w:w="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8"/>
        <w:gridCol w:w="2378"/>
        <w:gridCol w:w="2127"/>
        <w:gridCol w:w="2126"/>
        <w:gridCol w:w="2835"/>
        <w:gridCol w:w="2693"/>
      </w:tblGrid>
      <w:tr w:rsidR="000E1DF3" w:rsidTr="000E1DF3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3078" w:type="dxa"/>
          </w:tcPr>
          <w:p w:rsidR="00EF38CC" w:rsidRDefault="00EF38CC" w:rsidP="00A402B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  <w:p w:rsidR="00EF38CC" w:rsidRDefault="00EF38CC" w:rsidP="00A402B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  <w:p w:rsidR="009C6DCB" w:rsidRPr="000E1DF3" w:rsidRDefault="00516237" w:rsidP="00A402B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Степень благоустройства</w:t>
            </w:r>
          </w:p>
        </w:tc>
        <w:tc>
          <w:tcPr>
            <w:tcW w:w="2378" w:type="dxa"/>
          </w:tcPr>
          <w:p w:rsidR="009C6DCB" w:rsidRPr="000E1DF3" w:rsidRDefault="00A402BD" w:rsidP="00D65D86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коэффициент, хара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к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теризующий качество и благоустройство жилого помещения, месторасположение дома</w:t>
            </w:r>
            <w:r w:rsidR="00D65D86" w:rsidRPr="000E1DF3">
              <w:rPr>
                <w:bCs/>
                <w:color w:val="000000"/>
                <w:sz w:val="22"/>
                <w:szCs w:val="22"/>
                <w:lang w:val="ru-RU"/>
              </w:rPr>
              <w:t>, K(j)</w:t>
            </w:r>
          </w:p>
        </w:tc>
        <w:tc>
          <w:tcPr>
            <w:tcW w:w="2127" w:type="dxa"/>
          </w:tcPr>
          <w:p w:rsidR="009C6DCB" w:rsidRPr="000E1DF3" w:rsidRDefault="00D65D86" w:rsidP="00FC0547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базовый размер платы за наем ж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и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 xml:space="preserve">лого помещения, </w:t>
            </w:r>
            <w:r w:rsidR="00FC0547" w:rsidRPr="000E1DF3">
              <w:rPr>
                <w:bCs/>
                <w:color w:val="000000"/>
                <w:sz w:val="22"/>
                <w:szCs w:val="22"/>
                <w:lang w:val="ru-RU"/>
              </w:rPr>
              <w:t>Н(б)</w:t>
            </w:r>
          </w:p>
        </w:tc>
        <w:tc>
          <w:tcPr>
            <w:tcW w:w="2126" w:type="dxa"/>
          </w:tcPr>
          <w:p w:rsidR="009C6DCB" w:rsidRPr="000E1DF3" w:rsidRDefault="00EF38CC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к</w:t>
            </w:r>
            <w:r w:rsidR="00041032" w:rsidRPr="000E1DF3">
              <w:rPr>
                <w:bCs/>
                <w:color w:val="000000"/>
                <w:sz w:val="22"/>
                <w:szCs w:val="22"/>
                <w:lang w:val="ru-RU"/>
              </w:rPr>
              <w:t>оэффициент соо</w:t>
            </w:r>
            <w:r w:rsidR="00041032" w:rsidRPr="000E1DF3">
              <w:rPr>
                <w:bCs/>
                <w:color w:val="000000"/>
                <w:sz w:val="22"/>
                <w:szCs w:val="22"/>
                <w:lang w:val="ru-RU"/>
              </w:rPr>
              <w:t>т</w:t>
            </w:r>
            <w:r w:rsidR="00041032" w:rsidRPr="000E1DF3">
              <w:rPr>
                <w:bCs/>
                <w:color w:val="000000"/>
                <w:sz w:val="22"/>
                <w:szCs w:val="22"/>
                <w:lang w:val="ru-RU"/>
              </w:rPr>
              <w:t>ветствия платы,</w:t>
            </w:r>
          </w:p>
          <w:p w:rsidR="00041032" w:rsidRPr="000E1DF3" w:rsidRDefault="000D6999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K(c)</w:t>
            </w:r>
          </w:p>
        </w:tc>
        <w:tc>
          <w:tcPr>
            <w:tcW w:w="2835" w:type="dxa"/>
          </w:tcPr>
          <w:p w:rsidR="009C6DCB" w:rsidRPr="000E1DF3" w:rsidRDefault="000D6999" w:rsidP="009B6B5B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0E1DF3">
              <w:rPr>
                <w:sz w:val="22"/>
                <w:szCs w:val="22"/>
                <w:lang w:val="ru-RU" w:eastAsia="ru-RU"/>
              </w:rPr>
              <w:t>общая площадь j-ого жил</w:t>
            </w:r>
            <w:r w:rsidRPr="000E1DF3">
              <w:rPr>
                <w:sz w:val="22"/>
                <w:szCs w:val="22"/>
                <w:lang w:val="ru-RU" w:eastAsia="ru-RU"/>
              </w:rPr>
              <w:t>о</w:t>
            </w:r>
            <w:r w:rsidRPr="000E1DF3">
              <w:rPr>
                <w:sz w:val="22"/>
                <w:szCs w:val="22"/>
                <w:lang w:val="ru-RU" w:eastAsia="ru-RU"/>
              </w:rPr>
              <w:t>го помещения, предоста</w:t>
            </w:r>
            <w:r w:rsidRPr="000E1DF3">
              <w:rPr>
                <w:sz w:val="22"/>
                <w:szCs w:val="22"/>
                <w:lang w:val="ru-RU" w:eastAsia="ru-RU"/>
              </w:rPr>
              <w:t>в</w:t>
            </w:r>
            <w:r w:rsidRPr="000E1DF3">
              <w:rPr>
                <w:sz w:val="22"/>
                <w:szCs w:val="22"/>
                <w:lang w:val="ru-RU" w:eastAsia="ru-RU"/>
              </w:rPr>
              <w:t>ленного по договору соц</w:t>
            </w:r>
            <w:r w:rsidRPr="000E1DF3">
              <w:rPr>
                <w:sz w:val="22"/>
                <w:szCs w:val="22"/>
                <w:lang w:val="ru-RU" w:eastAsia="ru-RU"/>
              </w:rPr>
              <w:t>и</w:t>
            </w:r>
            <w:r w:rsidRPr="000E1DF3">
              <w:rPr>
                <w:sz w:val="22"/>
                <w:szCs w:val="22"/>
                <w:lang w:val="ru-RU" w:eastAsia="ru-RU"/>
              </w:rPr>
              <w:t xml:space="preserve">ального найма </w:t>
            </w:r>
            <w:r w:rsidR="009B6B5B" w:rsidRPr="000E1DF3">
              <w:rPr>
                <w:sz w:val="22"/>
                <w:szCs w:val="22"/>
                <w:lang w:val="ru-RU" w:eastAsia="ru-RU"/>
              </w:rPr>
              <w:t xml:space="preserve"> </w:t>
            </w:r>
            <w:r w:rsidRPr="000E1DF3">
              <w:rPr>
                <w:sz w:val="22"/>
                <w:szCs w:val="22"/>
                <w:lang w:val="ru-RU" w:eastAsia="ru-RU"/>
              </w:rPr>
              <w:t>(кв. м)</w:t>
            </w:r>
            <w:r w:rsidR="009B6B5B" w:rsidRPr="000E1DF3">
              <w:rPr>
                <w:sz w:val="22"/>
                <w:szCs w:val="22"/>
                <w:lang w:val="ru-RU" w:eastAsia="ru-RU"/>
              </w:rPr>
              <w:t>, П(j)</w:t>
            </w:r>
          </w:p>
        </w:tc>
        <w:tc>
          <w:tcPr>
            <w:tcW w:w="2693" w:type="dxa"/>
          </w:tcPr>
          <w:p w:rsidR="009C6DCB" w:rsidRPr="000E1DF3" w:rsidRDefault="00B75B24" w:rsidP="001E2E3F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размер платы за наем j-ого жилого помещения, предоставленного по д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о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говору социального на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й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>ма</w:t>
            </w:r>
            <w:r w:rsidR="001E2E3F">
              <w:rPr>
                <w:bCs/>
                <w:color w:val="000000"/>
                <w:sz w:val="22"/>
                <w:szCs w:val="22"/>
                <w:lang w:val="ru-RU"/>
              </w:rPr>
              <w:t xml:space="preserve">, </w:t>
            </w:r>
            <w:r w:rsidRPr="000E1DF3">
              <w:rPr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="001E2E3F" w:rsidRPr="001E2E3F">
              <w:rPr>
                <w:bCs/>
                <w:color w:val="000000"/>
                <w:sz w:val="22"/>
                <w:szCs w:val="22"/>
                <w:lang w:val="ru-RU"/>
              </w:rPr>
              <w:t xml:space="preserve">П(нj) </w:t>
            </w:r>
          </w:p>
        </w:tc>
      </w:tr>
      <w:tr w:rsidR="000E1DF3" w:rsidTr="000E1DF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078" w:type="dxa"/>
          </w:tcPr>
          <w:p w:rsidR="009C6DCB" w:rsidRPr="00EF38CC" w:rsidRDefault="00516237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EF38CC">
              <w:rPr>
                <w:bCs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2378" w:type="dxa"/>
          </w:tcPr>
          <w:p w:rsidR="009C6DCB" w:rsidRPr="00EF38CC" w:rsidRDefault="00516237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EF38CC">
              <w:rPr>
                <w:bCs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2127" w:type="dxa"/>
          </w:tcPr>
          <w:p w:rsidR="009C6DCB" w:rsidRPr="00EF38CC" w:rsidRDefault="00516237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EF38CC">
              <w:rPr>
                <w:bCs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2126" w:type="dxa"/>
          </w:tcPr>
          <w:p w:rsidR="009C6DCB" w:rsidRPr="00EF38CC" w:rsidRDefault="00516237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EF38CC">
              <w:rPr>
                <w:bCs/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2835" w:type="dxa"/>
          </w:tcPr>
          <w:p w:rsidR="009C6DCB" w:rsidRPr="00EF38CC" w:rsidRDefault="00516237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EF38CC">
              <w:rPr>
                <w:bCs/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2693" w:type="dxa"/>
          </w:tcPr>
          <w:p w:rsidR="009C6DCB" w:rsidRPr="00EF38CC" w:rsidRDefault="00516237" w:rsidP="001E2F3B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EF38CC">
              <w:rPr>
                <w:bCs/>
                <w:color w:val="000000"/>
                <w:sz w:val="22"/>
                <w:szCs w:val="22"/>
                <w:lang w:val="ru-RU"/>
              </w:rPr>
              <w:t>6</w:t>
            </w:r>
          </w:p>
        </w:tc>
      </w:tr>
      <w:tr w:rsidR="003A1597" w:rsidTr="000E1DF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078" w:type="dxa"/>
            <w:vMerge w:val="restart"/>
          </w:tcPr>
          <w:p w:rsidR="003A1597" w:rsidRDefault="003A1597" w:rsidP="00F2374C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б</w:t>
            </w:r>
            <w:r w:rsidRPr="00A402BD">
              <w:rPr>
                <w:sz w:val="22"/>
                <w:szCs w:val="22"/>
                <w:lang w:val="ru-RU"/>
              </w:rPr>
              <w:t>лагоустроенное</w:t>
            </w:r>
            <w:r>
              <w:rPr>
                <w:sz w:val="22"/>
                <w:szCs w:val="22"/>
                <w:lang w:val="ru-RU"/>
              </w:rPr>
              <w:t xml:space="preserve"> без лифта</w:t>
            </w:r>
          </w:p>
          <w:p w:rsidR="003A1597" w:rsidRPr="00A402BD" w:rsidRDefault="003A1597" w:rsidP="00F2374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3A1597" w:rsidRPr="0013377E" w:rsidRDefault="00AF6C6B" w:rsidP="005B35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1,03</w:t>
            </w:r>
          </w:p>
        </w:tc>
        <w:tc>
          <w:tcPr>
            <w:tcW w:w="2127" w:type="dxa"/>
          </w:tcPr>
          <w:p w:rsidR="003A1597" w:rsidRPr="00FC0547" w:rsidRDefault="003A1597" w:rsidP="00FC0547">
            <w:pPr>
              <w:jc w:val="center"/>
              <w:rPr>
                <w:sz w:val="22"/>
                <w:szCs w:val="22"/>
                <w:lang w:val="ru-RU"/>
              </w:rPr>
            </w:pPr>
            <w:r w:rsidRPr="00FC0547">
              <w:rPr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3A1597" w:rsidRPr="0013377E" w:rsidRDefault="003A1597" w:rsidP="0004103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3A1597" w:rsidRPr="0013377E" w:rsidRDefault="003A1597" w:rsidP="009B6B5B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3A1597" w:rsidRPr="002656D7" w:rsidRDefault="00A8667D" w:rsidP="00A8667D">
            <w:pPr>
              <w:jc w:val="center"/>
              <w:rPr>
                <w:sz w:val="22"/>
                <w:szCs w:val="22"/>
                <w:lang w:val="ru-RU"/>
              </w:rPr>
            </w:pPr>
            <w:r w:rsidRPr="002656D7">
              <w:rPr>
                <w:sz w:val="22"/>
                <w:szCs w:val="22"/>
                <w:lang w:val="ru-RU"/>
              </w:rPr>
              <w:t>10,6</w:t>
            </w:r>
          </w:p>
        </w:tc>
      </w:tr>
      <w:tr w:rsidR="003A1597" w:rsidTr="000E1DF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078" w:type="dxa"/>
            <w:vMerge/>
          </w:tcPr>
          <w:p w:rsidR="003A1597" w:rsidRPr="00A402BD" w:rsidRDefault="003A1597" w:rsidP="005B35FF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3A1597" w:rsidRPr="0013377E" w:rsidRDefault="00AF6C6B" w:rsidP="005B35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0,93</w:t>
            </w:r>
          </w:p>
        </w:tc>
        <w:tc>
          <w:tcPr>
            <w:tcW w:w="2127" w:type="dxa"/>
          </w:tcPr>
          <w:p w:rsidR="003A1597" w:rsidRPr="00FC0547" w:rsidRDefault="003A1597" w:rsidP="005B35FF">
            <w:pPr>
              <w:jc w:val="center"/>
              <w:rPr>
                <w:sz w:val="22"/>
                <w:szCs w:val="22"/>
                <w:lang w:val="ru-RU"/>
              </w:rPr>
            </w:pPr>
            <w:r w:rsidRPr="00FC0547">
              <w:rPr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3A1597" w:rsidRPr="0013377E" w:rsidRDefault="003A1597" w:rsidP="005B35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3A1597" w:rsidRPr="0013377E" w:rsidRDefault="003A1597" w:rsidP="005B35F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3A1597" w:rsidRPr="002656D7" w:rsidRDefault="00442ED0" w:rsidP="00A8667D">
            <w:pPr>
              <w:jc w:val="center"/>
              <w:rPr>
                <w:sz w:val="22"/>
                <w:szCs w:val="22"/>
                <w:lang w:val="ru-RU"/>
              </w:rPr>
            </w:pPr>
            <w:r w:rsidRPr="002656D7">
              <w:rPr>
                <w:sz w:val="22"/>
                <w:szCs w:val="22"/>
                <w:lang w:val="ru-RU"/>
              </w:rPr>
              <w:t>9,57</w:t>
            </w:r>
          </w:p>
        </w:tc>
      </w:tr>
      <w:tr w:rsidR="00A9670C" w:rsidTr="000E1DF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078" w:type="dxa"/>
            <w:vMerge/>
          </w:tcPr>
          <w:p w:rsidR="00A9670C" w:rsidRPr="00A402BD" w:rsidRDefault="00A9670C" w:rsidP="00A9670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A9670C" w:rsidRPr="0013377E" w:rsidRDefault="00AF6C6B" w:rsidP="00A9670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0,97</w:t>
            </w:r>
          </w:p>
        </w:tc>
        <w:tc>
          <w:tcPr>
            <w:tcW w:w="2127" w:type="dxa"/>
          </w:tcPr>
          <w:p w:rsidR="00A9670C" w:rsidRPr="00FC0547" w:rsidRDefault="00A9670C" w:rsidP="00A9670C">
            <w:pPr>
              <w:jc w:val="center"/>
              <w:rPr>
                <w:sz w:val="22"/>
                <w:szCs w:val="22"/>
                <w:lang w:val="ru-RU"/>
              </w:rPr>
            </w:pPr>
            <w:r w:rsidRPr="00FC0547">
              <w:rPr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A9670C" w:rsidRPr="0013377E" w:rsidRDefault="00A9670C" w:rsidP="00A9670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A9670C" w:rsidRPr="0013377E" w:rsidRDefault="00A9670C" w:rsidP="00A9670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A9670C" w:rsidRPr="002656D7" w:rsidRDefault="00442ED0" w:rsidP="00A8667D">
            <w:pPr>
              <w:jc w:val="center"/>
              <w:rPr>
                <w:sz w:val="22"/>
                <w:szCs w:val="22"/>
                <w:lang w:val="ru-RU"/>
              </w:rPr>
            </w:pPr>
            <w:r w:rsidRPr="002656D7">
              <w:rPr>
                <w:sz w:val="22"/>
                <w:szCs w:val="22"/>
                <w:lang w:val="ru-RU"/>
              </w:rPr>
              <w:t>9,98</w:t>
            </w:r>
          </w:p>
        </w:tc>
      </w:tr>
      <w:tr w:rsidR="00A9670C" w:rsidTr="000E1DF3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078" w:type="dxa"/>
            <w:vMerge/>
          </w:tcPr>
          <w:p w:rsidR="00A9670C" w:rsidRPr="00A402BD" w:rsidRDefault="00A9670C" w:rsidP="00A9670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A9670C" w:rsidRPr="0013377E" w:rsidRDefault="00905CD5" w:rsidP="00A9670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0,87</w:t>
            </w:r>
          </w:p>
        </w:tc>
        <w:tc>
          <w:tcPr>
            <w:tcW w:w="2127" w:type="dxa"/>
          </w:tcPr>
          <w:p w:rsidR="00A9670C" w:rsidRPr="00FC0547" w:rsidRDefault="00A9670C" w:rsidP="00A9670C">
            <w:pPr>
              <w:jc w:val="center"/>
              <w:rPr>
                <w:sz w:val="22"/>
                <w:szCs w:val="22"/>
                <w:lang w:val="ru-RU"/>
              </w:rPr>
            </w:pPr>
            <w:r w:rsidRPr="00FC0547">
              <w:rPr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A9670C" w:rsidRPr="0013377E" w:rsidRDefault="00A9670C" w:rsidP="00A9670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A9670C" w:rsidRPr="0013377E" w:rsidRDefault="00A9670C" w:rsidP="00A9670C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A9670C" w:rsidRPr="002656D7" w:rsidRDefault="00442ED0" w:rsidP="00A8667D">
            <w:pPr>
              <w:jc w:val="center"/>
              <w:rPr>
                <w:sz w:val="22"/>
                <w:szCs w:val="22"/>
                <w:lang w:val="ru-RU"/>
              </w:rPr>
            </w:pPr>
            <w:r w:rsidRPr="002656D7">
              <w:rPr>
                <w:sz w:val="22"/>
                <w:szCs w:val="22"/>
                <w:lang w:val="ru-RU"/>
              </w:rPr>
              <w:t>8,96</w:t>
            </w:r>
          </w:p>
        </w:tc>
      </w:tr>
      <w:tr w:rsidR="00A9670C" w:rsidTr="000E1DF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078" w:type="dxa"/>
            <w:vMerge w:val="restart"/>
          </w:tcPr>
          <w:p w:rsidR="00A9670C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б</w:t>
            </w:r>
            <w:r w:rsidRPr="00A402BD">
              <w:rPr>
                <w:bCs/>
                <w:color w:val="000000"/>
                <w:sz w:val="22"/>
                <w:szCs w:val="22"/>
                <w:lang w:val="ru-RU"/>
              </w:rPr>
              <w:t>лагоустроенное</w:t>
            </w:r>
            <w:r>
              <w:rPr>
                <w:bCs/>
                <w:color w:val="000000"/>
                <w:sz w:val="22"/>
                <w:szCs w:val="22"/>
                <w:lang w:val="ru-RU"/>
              </w:rPr>
              <w:t xml:space="preserve"> с лифтом</w:t>
            </w:r>
          </w:p>
          <w:p w:rsidR="00A9670C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  <w:p w:rsidR="00A9670C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  <w:p w:rsidR="00A9670C" w:rsidRPr="00A402BD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A9670C" w:rsidRPr="004575C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4575CB">
              <w:rPr>
                <w:bCs/>
                <w:color w:val="000000"/>
                <w:sz w:val="22"/>
                <w:szCs w:val="22"/>
                <w:lang w:val="ru-RU"/>
              </w:rPr>
              <w:t>1,07</w:t>
            </w:r>
          </w:p>
        </w:tc>
        <w:tc>
          <w:tcPr>
            <w:tcW w:w="2127" w:type="dxa"/>
          </w:tcPr>
          <w:p w:rsidR="00A9670C" w:rsidRPr="00FC0547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A9670C" w:rsidRPr="00041032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A9670C" w:rsidRPr="009B6B5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A9670C" w:rsidRPr="002656D7" w:rsidRDefault="002656D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2656D7">
              <w:rPr>
                <w:bCs/>
                <w:color w:val="000000"/>
                <w:sz w:val="22"/>
                <w:szCs w:val="22"/>
                <w:lang w:val="ru-RU"/>
              </w:rPr>
              <w:t>11,01</w:t>
            </w:r>
          </w:p>
        </w:tc>
      </w:tr>
      <w:tr w:rsidR="00A9670C" w:rsidTr="000E1DF3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078" w:type="dxa"/>
            <w:vMerge/>
          </w:tcPr>
          <w:p w:rsidR="00A9670C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A9670C" w:rsidRPr="004575C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4575CB">
              <w:rPr>
                <w:bCs/>
                <w:color w:val="000000"/>
                <w:sz w:val="22"/>
                <w:szCs w:val="22"/>
                <w:lang w:val="ru-RU"/>
              </w:rPr>
              <w:t>0,97</w:t>
            </w:r>
          </w:p>
        </w:tc>
        <w:tc>
          <w:tcPr>
            <w:tcW w:w="2127" w:type="dxa"/>
          </w:tcPr>
          <w:p w:rsidR="00A9670C" w:rsidRPr="00FC0547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A9670C" w:rsidRPr="00041032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A9670C" w:rsidRPr="009B6B5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A9670C" w:rsidRPr="002656D7" w:rsidRDefault="002656D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2656D7">
              <w:rPr>
                <w:bCs/>
                <w:color w:val="000000"/>
                <w:sz w:val="22"/>
                <w:szCs w:val="22"/>
                <w:lang w:val="ru-RU"/>
              </w:rPr>
              <w:t>9,98</w:t>
            </w:r>
          </w:p>
        </w:tc>
      </w:tr>
      <w:tr w:rsidR="00A9670C" w:rsidTr="000E1DF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078" w:type="dxa"/>
            <w:vMerge/>
          </w:tcPr>
          <w:p w:rsidR="00A9670C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A9670C" w:rsidRPr="004575C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127" w:type="dxa"/>
          </w:tcPr>
          <w:p w:rsidR="00A9670C" w:rsidRPr="00FC0547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A9670C" w:rsidRPr="00041032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A9670C" w:rsidRPr="009B6B5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A9670C" w:rsidRPr="002656D7" w:rsidRDefault="002656D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2656D7">
              <w:rPr>
                <w:bCs/>
                <w:color w:val="000000"/>
                <w:sz w:val="22"/>
                <w:szCs w:val="22"/>
                <w:lang w:val="ru-RU"/>
              </w:rPr>
              <w:t>10,29</w:t>
            </w:r>
          </w:p>
        </w:tc>
      </w:tr>
      <w:tr w:rsidR="00A9670C" w:rsidTr="000E1DF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078" w:type="dxa"/>
            <w:vMerge/>
          </w:tcPr>
          <w:p w:rsidR="00A9670C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A9670C" w:rsidRPr="004575C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0,9</w:t>
            </w:r>
          </w:p>
        </w:tc>
        <w:tc>
          <w:tcPr>
            <w:tcW w:w="2127" w:type="dxa"/>
          </w:tcPr>
          <w:p w:rsidR="00A9670C" w:rsidRPr="00FC0547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A9670C" w:rsidRPr="00041032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A9670C" w:rsidRPr="009B6B5B" w:rsidRDefault="00A9670C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A9670C" w:rsidRPr="002656D7" w:rsidRDefault="001F1A9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9,26</w:t>
            </w:r>
          </w:p>
        </w:tc>
      </w:tr>
      <w:tr w:rsidR="00990815" w:rsidTr="000E1DF3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078" w:type="dxa"/>
            <w:vMerge w:val="restart"/>
          </w:tcPr>
          <w:p w:rsidR="00990815" w:rsidRPr="00A402BD" w:rsidRDefault="00990815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A402BD">
              <w:rPr>
                <w:bCs/>
                <w:color w:val="000000"/>
                <w:sz w:val="22"/>
                <w:szCs w:val="22"/>
                <w:lang w:val="ru-RU"/>
              </w:rPr>
              <w:t>Неблагоустроенное</w:t>
            </w:r>
          </w:p>
        </w:tc>
        <w:tc>
          <w:tcPr>
            <w:tcW w:w="2378" w:type="dxa"/>
          </w:tcPr>
          <w:p w:rsidR="00990815" w:rsidRPr="00990815" w:rsidRDefault="00990815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90815">
              <w:rPr>
                <w:bCs/>
                <w:color w:val="000000"/>
                <w:sz w:val="22"/>
                <w:szCs w:val="22"/>
                <w:lang w:val="ru-RU"/>
              </w:rPr>
              <w:t>0,97</w:t>
            </w:r>
          </w:p>
        </w:tc>
        <w:tc>
          <w:tcPr>
            <w:tcW w:w="2127" w:type="dxa"/>
          </w:tcPr>
          <w:p w:rsidR="00990815" w:rsidRPr="00FC0547" w:rsidRDefault="00990815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990815" w:rsidRPr="00041032" w:rsidRDefault="00990815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990815" w:rsidRPr="009B6B5B" w:rsidRDefault="00990815" w:rsidP="00A9670C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990815" w:rsidRPr="002656D7" w:rsidRDefault="001F1A9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9,98</w:t>
            </w:r>
          </w:p>
        </w:tc>
      </w:tr>
      <w:tr w:rsidR="005D7E4D" w:rsidTr="000E1DF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3078" w:type="dxa"/>
            <w:vMerge/>
          </w:tcPr>
          <w:p w:rsidR="005D7E4D" w:rsidRPr="00A402BD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5D7E4D" w:rsidRPr="00990815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0,87</w:t>
            </w:r>
          </w:p>
        </w:tc>
        <w:tc>
          <w:tcPr>
            <w:tcW w:w="2127" w:type="dxa"/>
          </w:tcPr>
          <w:p w:rsidR="005D7E4D" w:rsidRPr="00FC0547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5D7E4D" w:rsidRPr="00041032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5D7E4D" w:rsidRPr="009B6B5B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5D7E4D" w:rsidRPr="002656D7" w:rsidRDefault="001F1A9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8,96</w:t>
            </w:r>
          </w:p>
        </w:tc>
      </w:tr>
      <w:tr w:rsidR="005D7E4D" w:rsidTr="000E1DF3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3078" w:type="dxa"/>
            <w:vMerge/>
          </w:tcPr>
          <w:p w:rsidR="005D7E4D" w:rsidRPr="00A402BD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5D7E4D" w:rsidRPr="00990815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0,9</w:t>
            </w:r>
          </w:p>
        </w:tc>
        <w:tc>
          <w:tcPr>
            <w:tcW w:w="2127" w:type="dxa"/>
          </w:tcPr>
          <w:p w:rsidR="005D7E4D" w:rsidRPr="00FC0547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5D7E4D" w:rsidRPr="00041032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5D7E4D" w:rsidRPr="009B6B5B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5D7E4D" w:rsidRPr="002656D7" w:rsidRDefault="001F1A97" w:rsidP="00A8667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9,26</w:t>
            </w:r>
          </w:p>
        </w:tc>
      </w:tr>
      <w:tr w:rsidR="005D7E4D" w:rsidTr="000E1DF3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3078" w:type="dxa"/>
            <w:vMerge/>
          </w:tcPr>
          <w:p w:rsidR="005D7E4D" w:rsidRPr="00A402BD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378" w:type="dxa"/>
          </w:tcPr>
          <w:p w:rsidR="005D7E4D" w:rsidRPr="00990815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0,8</w:t>
            </w:r>
          </w:p>
        </w:tc>
        <w:tc>
          <w:tcPr>
            <w:tcW w:w="2127" w:type="dxa"/>
          </w:tcPr>
          <w:p w:rsidR="005D7E4D" w:rsidRPr="00FC0547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FC0547">
              <w:rPr>
                <w:bCs/>
                <w:color w:val="000000"/>
                <w:sz w:val="22"/>
                <w:szCs w:val="22"/>
                <w:lang w:val="ru-RU"/>
              </w:rPr>
              <w:t>57,1848</w:t>
            </w:r>
          </w:p>
        </w:tc>
        <w:tc>
          <w:tcPr>
            <w:tcW w:w="2126" w:type="dxa"/>
          </w:tcPr>
          <w:p w:rsidR="005D7E4D" w:rsidRPr="00041032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041032">
              <w:rPr>
                <w:bCs/>
                <w:color w:val="000000"/>
                <w:sz w:val="22"/>
                <w:szCs w:val="22"/>
                <w:lang w:val="ru-RU"/>
              </w:rPr>
              <w:t>0,18</w:t>
            </w:r>
          </w:p>
        </w:tc>
        <w:tc>
          <w:tcPr>
            <w:tcW w:w="2835" w:type="dxa"/>
          </w:tcPr>
          <w:p w:rsidR="005D7E4D" w:rsidRPr="009B6B5B" w:rsidRDefault="005D7E4D" w:rsidP="005D7E4D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 w:rsidRPr="009B6B5B">
              <w:rPr>
                <w:bCs/>
                <w:color w:val="000000"/>
                <w:sz w:val="22"/>
                <w:szCs w:val="22"/>
                <w:lang w:val="ru-RU"/>
              </w:rPr>
              <w:t>1,0</w:t>
            </w:r>
          </w:p>
        </w:tc>
        <w:tc>
          <w:tcPr>
            <w:tcW w:w="2693" w:type="dxa"/>
          </w:tcPr>
          <w:p w:rsidR="006D09E7" w:rsidRPr="002656D7" w:rsidRDefault="004A41B1" w:rsidP="000E1DF3">
            <w:pPr>
              <w:jc w:val="center"/>
              <w:rPr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Cs/>
                <w:color w:val="000000"/>
                <w:sz w:val="22"/>
                <w:szCs w:val="22"/>
                <w:lang w:val="ru-RU"/>
              </w:rPr>
              <w:t>8,23</w:t>
            </w:r>
          </w:p>
        </w:tc>
      </w:tr>
    </w:tbl>
    <w:p w:rsidR="00D81830" w:rsidRDefault="00D81830" w:rsidP="000E1DF3">
      <w:pPr>
        <w:jc w:val="center"/>
        <w:rPr>
          <w:b/>
          <w:bCs/>
          <w:color w:val="000000"/>
          <w:lang w:val="ru-RU"/>
        </w:rPr>
      </w:pPr>
    </w:p>
    <w:p w:rsidR="007853D5" w:rsidRDefault="007853D5" w:rsidP="000E1DF3">
      <w:pPr>
        <w:jc w:val="center"/>
        <w:rPr>
          <w:b/>
          <w:bCs/>
          <w:color w:val="000000"/>
          <w:lang w:val="ru-RU"/>
        </w:rPr>
      </w:pPr>
    </w:p>
    <w:p w:rsidR="007853D5" w:rsidRDefault="007853D5" w:rsidP="000E1DF3">
      <w:pPr>
        <w:jc w:val="center"/>
        <w:rPr>
          <w:b/>
          <w:bCs/>
          <w:color w:val="000000"/>
          <w:lang w:val="ru-RU"/>
        </w:rPr>
        <w:sectPr w:rsidR="007853D5" w:rsidSect="00516237">
          <w:pgSz w:w="16838" w:h="11906" w:orient="landscape"/>
          <w:pgMar w:top="567" w:right="680" w:bottom="1418" w:left="851" w:header="709" w:footer="709" w:gutter="0"/>
          <w:cols w:space="708"/>
          <w:titlePg/>
          <w:docGrid w:linePitch="360"/>
        </w:sectPr>
      </w:pPr>
    </w:p>
    <w:p w:rsidR="007853D5" w:rsidRDefault="007853D5" w:rsidP="007853D5">
      <w:pPr>
        <w:widowControl w:val="0"/>
        <w:autoSpaceDE w:val="0"/>
        <w:autoSpaceDN w:val="0"/>
        <w:adjustRightInd w:val="0"/>
        <w:ind w:firstLine="720"/>
        <w:jc w:val="right"/>
        <w:rPr>
          <w:rFonts w:ascii="Arial" w:hAnsi="Arial" w:cs="Arial"/>
          <w:b/>
          <w:bCs/>
          <w:color w:val="26282F"/>
          <w:lang w:val="ru-RU" w:eastAsia="ru-RU"/>
        </w:rPr>
      </w:pPr>
    </w:p>
    <w:p w:rsidR="007853D5" w:rsidRPr="00296A5D" w:rsidRDefault="007853D5" w:rsidP="007853D5">
      <w:pPr>
        <w:widowControl w:val="0"/>
        <w:autoSpaceDE w:val="0"/>
        <w:autoSpaceDN w:val="0"/>
        <w:adjustRightInd w:val="0"/>
        <w:ind w:firstLine="720"/>
        <w:jc w:val="right"/>
        <w:rPr>
          <w:bCs/>
          <w:color w:val="26282F"/>
          <w:sz w:val="22"/>
          <w:szCs w:val="22"/>
          <w:lang w:val="ru-RU" w:eastAsia="ru-RU"/>
        </w:rPr>
      </w:pPr>
      <w:r w:rsidRPr="00296A5D">
        <w:rPr>
          <w:bCs/>
          <w:color w:val="26282F"/>
          <w:sz w:val="22"/>
          <w:szCs w:val="22"/>
          <w:lang w:val="ru-RU" w:eastAsia="ru-RU"/>
        </w:rPr>
        <w:t>Приложение 2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 xml:space="preserve">к </w:t>
      </w:r>
      <w:hyperlink w:anchor="sub_1000" w:history="1">
        <w:r w:rsidRPr="00296A5D">
          <w:rPr>
            <w:sz w:val="22"/>
            <w:szCs w:val="22"/>
            <w:lang w:val="ru-RU" w:eastAsia="ru-RU"/>
          </w:rPr>
          <w:t>Положению</w:t>
        </w:r>
      </w:hyperlink>
      <w:r w:rsidR="00296A5D">
        <w:rPr>
          <w:bCs/>
          <w:sz w:val="22"/>
          <w:szCs w:val="22"/>
          <w:lang w:val="ru-RU" w:eastAsia="ru-RU"/>
        </w:rPr>
        <w:t xml:space="preserve"> </w:t>
      </w:r>
      <w:r w:rsidRPr="00296A5D">
        <w:rPr>
          <w:bCs/>
          <w:color w:val="26282F"/>
          <w:sz w:val="22"/>
          <w:szCs w:val="22"/>
          <w:lang w:val="ru-RU" w:eastAsia="ru-RU"/>
        </w:rPr>
        <w:t>о расчете размера платы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>за пользование жилым помещением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>(платы за наем) по договорам социального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>найма и договорам найма жилых помещений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>муниципального жилищного фонда на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>территории Ржевского муниципального округа</w:t>
      </w:r>
      <w:r w:rsidRPr="00296A5D">
        <w:rPr>
          <w:bCs/>
          <w:color w:val="26282F"/>
          <w:sz w:val="22"/>
          <w:szCs w:val="22"/>
          <w:lang w:val="ru-RU" w:eastAsia="ru-RU"/>
        </w:rPr>
        <w:br/>
        <w:t>Тверской области</w:t>
      </w:r>
    </w:p>
    <w:p w:rsidR="007853D5" w:rsidRPr="00D61CD4" w:rsidRDefault="007853D5" w:rsidP="007853D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7853D5" w:rsidRPr="00511FDD" w:rsidRDefault="007853D5" w:rsidP="007853D5">
      <w:pPr>
        <w:pStyle w:val="ab"/>
        <w:jc w:val="center"/>
        <w:rPr>
          <w:b/>
          <w:lang w:val="ru-RU" w:eastAsia="ru-RU"/>
        </w:rPr>
      </w:pPr>
      <w:r w:rsidRPr="00511FDD">
        <w:rPr>
          <w:b/>
          <w:lang w:val="ru-RU" w:eastAsia="ru-RU"/>
        </w:rPr>
        <w:t>Значения</w:t>
      </w:r>
      <w:r w:rsidRPr="00511FDD">
        <w:rPr>
          <w:b/>
          <w:lang w:val="ru-RU" w:eastAsia="ru-RU"/>
        </w:rPr>
        <w:br/>
        <w:t>коэффициентов, характеризующих качество и благоустройство жилого помещения,</w:t>
      </w:r>
    </w:p>
    <w:p w:rsidR="007853D5" w:rsidRPr="00511FDD" w:rsidRDefault="007853D5" w:rsidP="007853D5">
      <w:pPr>
        <w:pStyle w:val="ab"/>
        <w:jc w:val="center"/>
        <w:rPr>
          <w:b/>
          <w:lang w:val="ru-RU" w:eastAsia="ru-RU"/>
        </w:rPr>
      </w:pPr>
      <w:r w:rsidRPr="00511FDD">
        <w:rPr>
          <w:b/>
          <w:lang w:val="ru-RU" w:eastAsia="ru-RU"/>
        </w:rPr>
        <w:t>месторасположение дома</w:t>
      </w:r>
    </w:p>
    <w:p w:rsidR="007853D5" w:rsidRPr="00D61CD4" w:rsidRDefault="007853D5" w:rsidP="007853D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61"/>
        <w:gridCol w:w="1531"/>
        <w:gridCol w:w="2778"/>
        <w:gridCol w:w="1701"/>
      </w:tblGrid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Наименование коэффиц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и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ента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Условное обозначение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Параметры диффере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н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циации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Значение к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о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эффициента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4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Коэффициент, характер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и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зующий качество жилого помещения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К(к) (мат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е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риал стен дома)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Кирпичные, каменные, монолитные, крупноп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а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нельные, блочные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1,1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Деревянные, шлакоб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е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тонные, смешанные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0,8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Коэффициент, характер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и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зующий благоустройство жилого помещения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К(б)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Дома со всеми видами коммунального обесп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е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 xml:space="preserve">чения </w:t>
            </w:r>
            <w:hyperlink w:anchor="sub_2001" w:history="1">
              <w:r w:rsidRPr="00D61CD4">
                <w:rPr>
                  <w:rFonts w:ascii="Times New Roman CYR" w:hAnsi="Times New Roman CYR" w:cs="Times New Roman CYR"/>
                  <w:color w:val="106BBE"/>
                  <w:lang w:val="ru-RU" w:eastAsia="ru-RU"/>
                </w:rPr>
                <w:t>&lt;*&gt;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1,</w:t>
            </w:r>
            <w:r>
              <w:rPr>
                <w:rFonts w:ascii="Times New Roman CYR" w:hAnsi="Times New Roman CYR" w:cs="Times New Roman CYR"/>
                <w:lang w:val="ru-RU" w:eastAsia="ru-RU"/>
              </w:rPr>
              <w:t>1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Дома без одного вида коммунального обесп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е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1,0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Дома неблагоустроенн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о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го жилого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0,8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Коэффициент, характер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и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зующий месторасполож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е</w:t>
            </w: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ние дома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К(м)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lang w:val="ru-RU" w:eastAsia="ru-RU"/>
              </w:rPr>
              <w:t>город Ржев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 w:rsidRPr="00D61CD4">
              <w:rPr>
                <w:rFonts w:ascii="Times New Roman CYR" w:hAnsi="Times New Roman CYR" w:cs="Times New Roman CYR"/>
                <w:lang w:val="ru-RU" w:eastAsia="ru-RU"/>
              </w:rPr>
              <w:t>1,0</w:t>
            </w:r>
          </w:p>
        </w:tc>
      </w:tr>
      <w:tr w:rsidR="007853D5" w:rsidRPr="00D61CD4" w:rsidTr="00A25AF7">
        <w:tblPrEx>
          <w:tblCellMar>
            <w:top w:w="0" w:type="dxa"/>
            <w:bottom w:w="0" w:type="dxa"/>
          </w:tblCellMar>
        </w:tblPrEx>
        <w:tc>
          <w:tcPr>
            <w:tcW w:w="306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lang w:val="ru-RU" w:eastAsia="ru-RU"/>
              </w:rPr>
              <w:t xml:space="preserve">Дома, расположенные в сельских населенных пунктах </w:t>
            </w:r>
            <w:r w:rsidRPr="00BC3B1A">
              <w:rPr>
                <w:rFonts w:ascii="Times New Roman CYR" w:hAnsi="Times New Roman CYR" w:cs="Times New Roman CYR"/>
                <w:lang w:val="ru-RU" w:eastAsia="ru-RU"/>
              </w:rPr>
              <w:t xml:space="preserve"> Ржевского м</w:t>
            </w:r>
            <w:r w:rsidRPr="00BC3B1A">
              <w:rPr>
                <w:rFonts w:ascii="Times New Roman CYR" w:hAnsi="Times New Roman CYR" w:cs="Times New Roman CYR"/>
                <w:lang w:val="ru-RU" w:eastAsia="ru-RU"/>
              </w:rPr>
              <w:t>у</w:t>
            </w:r>
            <w:r w:rsidRPr="00BC3B1A">
              <w:rPr>
                <w:rFonts w:ascii="Times New Roman CYR" w:hAnsi="Times New Roman CYR" w:cs="Times New Roman CYR"/>
                <w:lang w:val="ru-RU" w:eastAsia="ru-RU"/>
              </w:rPr>
              <w:t>ниципального округа Тверской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3D5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</w:p>
          <w:p w:rsidR="007853D5" w:rsidRPr="00D61CD4" w:rsidRDefault="007853D5" w:rsidP="00A25A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lang w:val="ru-RU" w:eastAsia="ru-RU"/>
              </w:rPr>
            </w:pPr>
            <w:r>
              <w:rPr>
                <w:rFonts w:ascii="Times New Roman CYR" w:hAnsi="Times New Roman CYR" w:cs="Times New Roman CYR"/>
                <w:lang w:val="ru-RU" w:eastAsia="ru-RU"/>
              </w:rPr>
              <w:t>0,8</w:t>
            </w:r>
          </w:p>
        </w:tc>
      </w:tr>
    </w:tbl>
    <w:p w:rsidR="007853D5" w:rsidRPr="00D61CD4" w:rsidRDefault="007853D5" w:rsidP="007853D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7853D5" w:rsidRPr="00D61CD4" w:rsidRDefault="007853D5" w:rsidP="007853D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  <w:r w:rsidRPr="00D61CD4">
        <w:rPr>
          <w:rFonts w:ascii="Times New Roman CYR" w:hAnsi="Times New Roman CYR" w:cs="Times New Roman CYR"/>
          <w:lang w:val="ru-RU" w:eastAsia="ru-RU"/>
        </w:rPr>
        <w:t>&lt;*&gt; Примечание: под всеми видами благоустройства понимается наличие централиз</w:t>
      </w:r>
      <w:r w:rsidRPr="00D61CD4">
        <w:rPr>
          <w:rFonts w:ascii="Times New Roman CYR" w:hAnsi="Times New Roman CYR" w:cs="Times New Roman CYR"/>
          <w:lang w:val="ru-RU" w:eastAsia="ru-RU"/>
        </w:rPr>
        <w:t>о</w:t>
      </w:r>
      <w:r w:rsidRPr="00D61CD4">
        <w:rPr>
          <w:rFonts w:ascii="Times New Roman CYR" w:hAnsi="Times New Roman CYR" w:cs="Times New Roman CYR"/>
          <w:lang w:val="ru-RU" w:eastAsia="ru-RU"/>
        </w:rPr>
        <w:t>ванного холодного водоснабжения, водоотведения, отопления (централизованного теплосна</w:t>
      </w:r>
      <w:r w:rsidRPr="00D61CD4">
        <w:rPr>
          <w:rFonts w:ascii="Times New Roman CYR" w:hAnsi="Times New Roman CYR" w:cs="Times New Roman CYR"/>
          <w:lang w:val="ru-RU" w:eastAsia="ru-RU"/>
        </w:rPr>
        <w:t>б</w:t>
      </w:r>
      <w:r w:rsidRPr="00D61CD4">
        <w:rPr>
          <w:rFonts w:ascii="Times New Roman CYR" w:hAnsi="Times New Roman CYR" w:cs="Times New Roman CYR"/>
          <w:lang w:val="ru-RU" w:eastAsia="ru-RU"/>
        </w:rPr>
        <w:t>жения), электроснабжения</w:t>
      </w:r>
      <w:r>
        <w:rPr>
          <w:rFonts w:ascii="Times New Roman CYR" w:hAnsi="Times New Roman CYR" w:cs="Times New Roman CYR"/>
          <w:lang w:val="ru-RU" w:eastAsia="ru-RU"/>
        </w:rPr>
        <w:t>, лифта</w:t>
      </w:r>
      <w:r w:rsidRPr="00D61CD4">
        <w:rPr>
          <w:rFonts w:ascii="Times New Roman CYR" w:hAnsi="Times New Roman CYR" w:cs="Times New Roman CYR"/>
          <w:lang w:val="ru-RU" w:eastAsia="ru-RU"/>
        </w:rPr>
        <w:t>.</w:t>
      </w:r>
    </w:p>
    <w:p w:rsidR="007853D5" w:rsidRPr="00D61CD4" w:rsidRDefault="007853D5" w:rsidP="007853D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lang w:val="ru-RU" w:eastAsia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Default="007853D5" w:rsidP="007853D5">
      <w:pPr>
        <w:jc w:val="center"/>
        <w:rPr>
          <w:bCs/>
          <w:color w:val="000000"/>
          <w:lang w:val="ru-RU"/>
        </w:rPr>
      </w:pPr>
    </w:p>
    <w:p w:rsidR="007853D5" w:rsidRPr="00D81830" w:rsidRDefault="007853D5">
      <w:pPr>
        <w:jc w:val="center"/>
        <w:rPr>
          <w:b/>
          <w:bCs/>
          <w:color w:val="000000"/>
          <w:lang w:val="ru-RU"/>
        </w:rPr>
      </w:pPr>
    </w:p>
    <w:sectPr w:rsidR="007853D5" w:rsidRPr="00D81830" w:rsidSect="007853D5">
      <w:headerReference w:type="even" r:id="rId21"/>
      <w:headerReference w:type="default" r:id="rId22"/>
      <w:footerReference w:type="even" r:id="rId23"/>
      <w:footerReference w:type="default" r:id="rId24"/>
      <w:pgSz w:w="11906" w:h="16838"/>
      <w:pgMar w:top="851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FED" w:rsidRDefault="008E7FED">
      <w:r>
        <w:separator/>
      </w:r>
    </w:p>
  </w:endnote>
  <w:endnote w:type="continuationSeparator" w:id="0">
    <w:p w:rsidR="008E7FED" w:rsidRDefault="008E7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B2" w:rsidRDefault="008C44B2" w:rsidP="00107C1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44B2" w:rsidRDefault="008C44B2" w:rsidP="00850AF0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B2" w:rsidRDefault="008C44B2" w:rsidP="00107C1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5529">
      <w:rPr>
        <w:rStyle w:val="a6"/>
        <w:noProof/>
      </w:rPr>
      <w:t>4</w:t>
    </w:r>
    <w:r>
      <w:rPr>
        <w:rStyle w:val="a6"/>
      </w:rPr>
      <w:fldChar w:fldCharType="end"/>
    </w:r>
  </w:p>
  <w:p w:rsidR="008C44B2" w:rsidRDefault="008C44B2" w:rsidP="00850AF0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D5" w:rsidRDefault="007853D5" w:rsidP="00107C1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53D5" w:rsidRDefault="007853D5" w:rsidP="00850AF0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D5" w:rsidRDefault="007853D5" w:rsidP="00107C1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</w:t>
    </w:r>
    <w:r>
      <w:rPr>
        <w:rStyle w:val="a6"/>
      </w:rPr>
      <w:fldChar w:fldCharType="end"/>
    </w:r>
  </w:p>
  <w:p w:rsidR="007853D5" w:rsidRDefault="007853D5" w:rsidP="00850AF0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FED" w:rsidRDefault="008E7FED">
      <w:r>
        <w:separator/>
      </w:r>
    </w:p>
  </w:footnote>
  <w:footnote w:type="continuationSeparator" w:id="0">
    <w:p w:rsidR="008E7FED" w:rsidRDefault="008E7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B2" w:rsidRDefault="008C44B2" w:rsidP="00ED07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C44B2" w:rsidRDefault="008C44B2" w:rsidP="0053540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B2" w:rsidRDefault="008C44B2" w:rsidP="00535406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D5" w:rsidRDefault="007853D5" w:rsidP="00ED072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53D5" w:rsidRDefault="007853D5" w:rsidP="00535406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D5" w:rsidRDefault="007853D5" w:rsidP="0053540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B1C"/>
    <w:multiLevelType w:val="multilevel"/>
    <w:tmpl w:val="13DADB80"/>
    <w:lvl w:ilvl="0">
      <w:start w:val="2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E3379"/>
    <w:multiLevelType w:val="multilevel"/>
    <w:tmpl w:val="811A3B22"/>
    <w:lvl w:ilvl="0">
      <w:start w:val="2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472DE"/>
    <w:multiLevelType w:val="hybridMultilevel"/>
    <w:tmpl w:val="651E8D38"/>
    <w:lvl w:ilvl="0" w:tplc="DECCFCA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12CECD12">
      <w:start w:val="1"/>
      <w:numFmt w:val="decimal"/>
      <w:lvlText w:val="%2)"/>
      <w:lvlJc w:val="left"/>
      <w:pPr>
        <w:tabs>
          <w:tab w:val="num" w:pos="1995"/>
        </w:tabs>
        <w:ind w:left="1995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33F71"/>
    <w:multiLevelType w:val="multilevel"/>
    <w:tmpl w:val="F6828D9E"/>
    <w:lvl w:ilvl="0">
      <w:start w:val="5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BD22793"/>
    <w:multiLevelType w:val="hybridMultilevel"/>
    <w:tmpl w:val="F5C427C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5341AB"/>
    <w:multiLevelType w:val="hybridMultilevel"/>
    <w:tmpl w:val="BCFA5472"/>
    <w:lvl w:ilvl="0" w:tplc="2CA07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54257E"/>
    <w:multiLevelType w:val="multilevel"/>
    <w:tmpl w:val="67C69292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/>
        <w:b/>
      </w:rPr>
    </w:lvl>
    <w:lvl w:ilvl="1" w:tentative="1">
      <w:start w:val="1"/>
      <w:numFmt w:val="lowerLetter"/>
      <w:pStyle w:val="a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pStyle w:val="a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pStyle w:val="a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pStyle w:val="a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pStyle w:val="a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pStyle w:val="a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pStyle w:val="a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pStyle w:val="a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1214BE1"/>
    <w:multiLevelType w:val="hybridMultilevel"/>
    <w:tmpl w:val="3EA6CD82"/>
    <w:lvl w:ilvl="0" w:tplc="CB94659A">
      <w:start w:val="1"/>
      <w:numFmt w:val="decimal"/>
      <w:lvlText w:val="%1)"/>
      <w:lvlJc w:val="left"/>
      <w:pPr>
        <w:ind w:left="6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1204511D"/>
    <w:multiLevelType w:val="multilevel"/>
    <w:tmpl w:val="F1980694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5493532"/>
    <w:multiLevelType w:val="hybridMultilevel"/>
    <w:tmpl w:val="EC340884"/>
    <w:lvl w:ilvl="0" w:tplc="8D80DD4A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3BA58A0"/>
    <w:multiLevelType w:val="hybridMultilevel"/>
    <w:tmpl w:val="32B48704"/>
    <w:lvl w:ilvl="0" w:tplc="841452AE">
      <w:start w:val="1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3B001BEF"/>
    <w:multiLevelType w:val="hybridMultilevel"/>
    <w:tmpl w:val="278800CC"/>
    <w:lvl w:ilvl="0" w:tplc="19B809A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>
    <w:nsid w:val="409A0FFF"/>
    <w:multiLevelType w:val="hybridMultilevel"/>
    <w:tmpl w:val="D14AC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8966A1"/>
    <w:multiLevelType w:val="hybridMultilevel"/>
    <w:tmpl w:val="07DAB6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1FA19EE"/>
    <w:multiLevelType w:val="hybridMultilevel"/>
    <w:tmpl w:val="C86A4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D205067"/>
    <w:multiLevelType w:val="hybridMultilevel"/>
    <w:tmpl w:val="EC6C8DF0"/>
    <w:lvl w:ilvl="0" w:tplc="39E6A9C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0091136"/>
    <w:multiLevelType w:val="hybridMultilevel"/>
    <w:tmpl w:val="05ECA4E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9CA2597"/>
    <w:multiLevelType w:val="hybridMultilevel"/>
    <w:tmpl w:val="A8A69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516A05"/>
    <w:multiLevelType w:val="hybridMultilevel"/>
    <w:tmpl w:val="811A3B22"/>
    <w:lvl w:ilvl="0" w:tplc="156AC15A">
      <w:start w:val="2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BC7DBB"/>
    <w:multiLevelType w:val="hybridMultilevel"/>
    <w:tmpl w:val="A04C2D98"/>
    <w:lvl w:ilvl="0" w:tplc="880A8304">
      <w:start w:val="1"/>
      <w:numFmt w:val="decimal"/>
      <w:lvlText w:val="%1."/>
      <w:lvlJc w:val="left"/>
      <w:pPr>
        <w:ind w:left="1335" w:hanging="7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EB02B17"/>
    <w:multiLevelType w:val="hybridMultilevel"/>
    <w:tmpl w:val="433A5A30"/>
    <w:lvl w:ilvl="0" w:tplc="F8462F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6FF021FE"/>
    <w:multiLevelType w:val="hybridMultilevel"/>
    <w:tmpl w:val="B198BF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36237DB"/>
    <w:multiLevelType w:val="hybridMultilevel"/>
    <w:tmpl w:val="14185274"/>
    <w:lvl w:ilvl="0" w:tplc="173A7146">
      <w:start w:val="20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483818"/>
    <w:multiLevelType w:val="hybridMultilevel"/>
    <w:tmpl w:val="6010B7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4A23015"/>
    <w:multiLevelType w:val="hybridMultilevel"/>
    <w:tmpl w:val="105AC8CC"/>
    <w:lvl w:ilvl="0" w:tplc="F6547B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201FD8"/>
    <w:multiLevelType w:val="multilevel"/>
    <w:tmpl w:val="F6828D9E"/>
    <w:lvl w:ilvl="0">
      <w:start w:val="5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16"/>
  </w:num>
  <w:num w:numId="5">
    <w:abstractNumId w:val="17"/>
  </w:num>
  <w:num w:numId="6">
    <w:abstractNumId w:val="20"/>
  </w:num>
  <w:num w:numId="7">
    <w:abstractNumId w:val="15"/>
  </w:num>
  <w:num w:numId="8">
    <w:abstractNumId w:val="9"/>
  </w:num>
  <w:num w:numId="9">
    <w:abstractNumId w:val="24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25"/>
  </w:num>
  <w:num w:numId="16">
    <w:abstractNumId w:val="18"/>
  </w:num>
  <w:num w:numId="17">
    <w:abstractNumId w:val="0"/>
  </w:num>
  <w:num w:numId="18">
    <w:abstractNumId w:val="1"/>
  </w:num>
  <w:num w:numId="19">
    <w:abstractNumId w:val="22"/>
  </w:num>
  <w:num w:numId="20">
    <w:abstractNumId w:val="21"/>
  </w:num>
  <w:num w:numId="21">
    <w:abstractNumId w:val="23"/>
  </w:num>
  <w:num w:numId="22">
    <w:abstractNumId w:val="14"/>
  </w:num>
  <w:num w:numId="23">
    <w:abstractNumId w:val="11"/>
  </w:num>
  <w:num w:numId="24">
    <w:abstractNumId w:val="19"/>
  </w:num>
  <w:num w:numId="25">
    <w:abstractNumId w:val="5"/>
  </w:num>
  <w:num w:numId="26">
    <w:abstractNumId w:val="10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stylePaneFormatFilter w:val="3F01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5C8"/>
    <w:rsid w:val="000031E9"/>
    <w:rsid w:val="00003318"/>
    <w:rsid w:val="00006FA5"/>
    <w:rsid w:val="000119D1"/>
    <w:rsid w:val="00012767"/>
    <w:rsid w:val="0001621A"/>
    <w:rsid w:val="000221CE"/>
    <w:rsid w:val="00022411"/>
    <w:rsid w:val="00023752"/>
    <w:rsid w:val="00023DBE"/>
    <w:rsid w:val="00025B45"/>
    <w:rsid w:val="00040469"/>
    <w:rsid w:val="00041032"/>
    <w:rsid w:val="00043751"/>
    <w:rsid w:val="0004438F"/>
    <w:rsid w:val="00046992"/>
    <w:rsid w:val="00047DE5"/>
    <w:rsid w:val="00050208"/>
    <w:rsid w:val="00052C7A"/>
    <w:rsid w:val="00053716"/>
    <w:rsid w:val="00054C6A"/>
    <w:rsid w:val="00055BB3"/>
    <w:rsid w:val="00057CB5"/>
    <w:rsid w:val="00060250"/>
    <w:rsid w:val="000614C3"/>
    <w:rsid w:val="00062408"/>
    <w:rsid w:val="00065565"/>
    <w:rsid w:val="00065F54"/>
    <w:rsid w:val="00067B09"/>
    <w:rsid w:val="000735A1"/>
    <w:rsid w:val="00076114"/>
    <w:rsid w:val="0007611D"/>
    <w:rsid w:val="000774CE"/>
    <w:rsid w:val="00077A70"/>
    <w:rsid w:val="00081C05"/>
    <w:rsid w:val="00084C7A"/>
    <w:rsid w:val="0008763A"/>
    <w:rsid w:val="0009266D"/>
    <w:rsid w:val="00095E96"/>
    <w:rsid w:val="00096037"/>
    <w:rsid w:val="000961F2"/>
    <w:rsid w:val="000A2A33"/>
    <w:rsid w:val="000A40DF"/>
    <w:rsid w:val="000B007E"/>
    <w:rsid w:val="000B0665"/>
    <w:rsid w:val="000B1BCA"/>
    <w:rsid w:val="000B4004"/>
    <w:rsid w:val="000B4089"/>
    <w:rsid w:val="000B5953"/>
    <w:rsid w:val="000B7049"/>
    <w:rsid w:val="000C0281"/>
    <w:rsid w:val="000C1E9E"/>
    <w:rsid w:val="000C2AA7"/>
    <w:rsid w:val="000C393D"/>
    <w:rsid w:val="000C3C0D"/>
    <w:rsid w:val="000C48BE"/>
    <w:rsid w:val="000C4973"/>
    <w:rsid w:val="000D1641"/>
    <w:rsid w:val="000D4800"/>
    <w:rsid w:val="000D57D4"/>
    <w:rsid w:val="000D6999"/>
    <w:rsid w:val="000D6A1C"/>
    <w:rsid w:val="000E094A"/>
    <w:rsid w:val="000E1DF3"/>
    <w:rsid w:val="000E59DB"/>
    <w:rsid w:val="000E5ADE"/>
    <w:rsid w:val="000E76A5"/>
    <w:rsid w:val="000E7B0C"/>
    <w:rsid w:val="000F0888"/>
    <w:rsid w:val="000F1059"/>
    <w:rsid w:val="000F188D"/>
    <w:rsid w:val="0010224F"/>
    <w:rsid w:val="00102F96"/>
    <w:rsid w:val="00103A9E"/>
    <w:rsid w:val="00107C18"/>
    <w:rsid w:val="001109FD"/>
    <w:rsid w:val="00110F6F"/>
    <w:rsid w:val="00111163"/>
    <w:rsid w:val="00112A3F"/>
    <w:rsid w:val="00113C08"/>
    <w:rsid w:val="00114CBB"/>
    <w:rsid w:val="0012172C"/>
    <w:rsid w:val="00122E48"/>
    <w:rsid w:val="0012341B"/>
    <w:rsid w:val="00123979"/>
    <w:rsid w:val="00125D18"/>
    <w:rsid w:val="00125EE2"/>
    <w:rsid w:val="0013326F"/>
    <w:rsid w:val="0013377E"/>
    <w:rsid w:val="00134D23"/>
    <w:rsid w:val="00134E70"/>
    <w:rsid w:val="00141EAA"/>
    <w:rsid w:val="001467E2"/>
    <w:rsid w:val="00155BE8"/>
    <w:rsid w:val="0015657F"/>
    <w:rsid w:val="00167B9C"/>
    <w:rsid w:val="001703A6"/>
    <w:rsid w:val="00171F7C"/>
    <w:rsid w:val="00190E1B"/>
    <w:rsid w:val="00193868"/>
    <w:rsid w:val="00194572"/>
    <w:rsid w:val="00195987"/>
    <w:rsid w:val="001961CA"/>
    <w:rsid w:val="001A24A7"/>
    <w:rsid w:val="001B1885"/>
    <w:rsid w:val="001B4713"/>
    <w:rsid w:val="001B4AC7"/>
    <w:rsid w:val="001B5EAC"/>
    <w:rsid w:val="001B6C02"/>
    <w:rsid w:val="001B7F8E"/>
    <w:rsid w:val="001C1201"/>
    <w:rsid w:val="001C4B2E"/>
    <w:rsid w:val="001C5B3B"/>
    <w:rsid w:val="001D3B76"/>
    <w:rsid w:val="001D5FFB"/>
    <w:rsid w:val="001E2E3F"/>
    <w:rsid w:val="001E2F3B"/>
    <w:rsid w:val="001E3B04"/>
    <w:rsid w:val="001E5128"/>
    <w:rsid w:val="001F0FA2"/>
    <w:rsid w:val="001F1A97"/>
    <w:rsid w:val="001F2DE1"/>
    <w:rsid w:val="001F2FEA"/>
    <w:rsid w:val="001F36D4"/>
    <w:rsid w:val="00201DCD"/>
    <w:rsid w:val="00206E79"/>
    <w:rsid w:val="00211F75"/>
    <w:rsid w:val="00213B8A"/>
    <w:rsid w:val="002169C5"/>
    <w:rsid w:val="00217FD0"/>
    <w:rsid w:val="00221B58"/>
    <w:rsid w:val="00222E45"/>
    <w:rsid w:val="002241D0"/>
    <w:rsid w:val="0022772D"/>
    <w:rsid w:val="002326D1"/>
    <w:rsid w:val="0023292E"/>
    <w:rsid w:val="00235FB1"/>
    <w:rsid w:val="00237617"/>
    <w:rsid w:val="00242F05"/>
    <w:rsid w:val="002441B9"/>
    <w:rsid w:val="00247020"/>
    <w:rsid w:val="0025218E"/>
    <w:rsid w:val="00256DC7"/>
    <w:rsid w:val="002628D5"/>
    <w:rsid w:val="002656D7"/>
    <w:rsid w:val="002672BE"/>
    <w:rsid w:val="00267AB0"/>
    <w:rsid w:val="00270087"/>
    <w:rsid w:val="0027070F"/>
    <w:rsid w:val="00271662"/>
    <w:rsid w:val="0027445D"/>
    <w:rsid w:val="00276A2E"/>
    <w:rsid w:val="00280D64"/>
    <w:rsid w:val="00282D2B"/>
    <w:rsid w:val="002850CE"/>
    <w:rsid w:val="00293CD5"/>
    <w:rsid w:val="00296A5D"/>
    <w:rsid w:val="00296F4E"/>
    <w:rsid w:val="002A041D"/>
    <w:rsid w:val="002A0865"/>
    <w:rsid w:val="002A3054"/>
    <w:rsid w:val="002A5AB0"/>
    <w:rsid w:val="002A701F"/>
    <w:rsid w:val="002B0B3A"/>
    <w:rsid w:val="002B0EBB"/>
    <w:rsid w:val="002B0ED0"/>
    <w:rsid w:val="002B207B"/>
    <w:rsid w:val="002B3E09"/>
    <w:rsid w:val="002B6D49"/>
    <w:rsid w:val="002C3E29"/>
    <w:rsid w:val="002D31FB"/>
    <w:rsid w:val="002D7F6D"/>
    <w:rsid w:val="002E024C"/>
    <w:rsid w:val="002E4AE8"/>
    <w:rsid w:val="002F421B"/>
    <w:rsid w:val="002F6427"/>
    <w:rsid w:val="002F7332"/>
    <w:rsid w:val="002F7A49"/>
    <w:rsid w:val="002F7AED"/>
    <w:rsid w:val="002F7DAE"/>
    <w:rsid w:val="00302477"/>
    <w:rsid w:val="00310C40"/>
    <w:rsid w:val="00321143"/>
    <w:rsid w:val="00321220"/>
    <w:rsid w:val="0032328D"/>
    <w:rsid w:val="00323E91"/>
    <w:rsid w:val="0033117B"/>
    <w:rsid w:val="00332CCE"/>
    <w:rsid w:val="00333869"/>
    <w:rsid w:val="003365AC"/>
    <w:rsid w:val="003413CC"/>
    <w:rsid w:val="0034376E"/>
    <w:rsid w:val="003448BD"/>
    <w:rsid w:val="00345A8A"/>
    <w:rsid w:val="00345DFD"/>
    <w:rsid w:val="00346820"/>
    <w:rsid w:val="00352BC9"/>
    <w:rsid w:val="00356BCF"/>
    <w:rsid w:val="00362FF6"/>
    <w:rsid w:val="00365276"/>
    <w:rsid w:val="003657EC"/>
    <w:rsid w:val="003658DB"/>
    <w:rsid w:val="00366CBC"/>
    <w:rsid w:val="003702AE"/>
    <w:rsid w:val="00371C5D"/>
    <w:rsid w:val="00372225"/>
    <w:rsid w:val="00372E57"/>
    <w:rsid w:val="00373C58"/>
    <w:rsid w:val="003750EB"/>
    <w:rsid w:val="00375C43"/>
    <w:rsid w:val="00376AC0"/>
    <w:rsid w:val="00377625"/>
    <w:rsid w:val="00380164"/>
    <w:rsid w:val="00380359"/>
    <w:rsid w:val="00390A99"/>
    <w:rsid w:val="0039168A"/>
    <w:rsid w:val="00394DBA"/>
    <w:rsid w:val="003A1597"/>
    <w:rsid w:val="003A30D9"/>
    <w:rsid w:val="003A5C24"/>
    <w:rsid w:val="003A729B"/>
    <w:rsid w:val="003B260E"/>
    <w:rsid w:val="003B2974"/>
    <w:rsid w:val="003B2ED1"/>
    <w:rsid w:val="003B5BF9"/>
    <w:rsid w:val="003B6CF5"/>
    <w:rsid w:val="003C6E9C"/>
    <w:rsid w:val="003D5FD1"/>
    <w:rsid w:val="003D6B2C"/>
    <w:rsid w:val="003D7701"/>
    <w:rsid w:val="003E23D2"/>
    <w:rsid w:val="003E3F6B"/>
    <w:rsid w:val="003E6A17"/>
    <w:rsid w:val="003E7C9E"/>
    <w:rsid w:val="003F0520"/>
    <w:rsid w:val="003F333F"/>
    <w:rsid w:val="00400026"/>
    <w:rsid w:val="00401D6C"/>
    <w:rsid w:val="00402402"/>
    <w:rsid w:val="00402D24"/>
    <w:rsid w:val="00402D96"/>
    <w:rsid w:val="004042D9"/>
    <w:rsid w:val="00407257"/>
    <w:rsid w:val="00407ACD"/>
    <w:rsid w:val="00407C38"/>
    <w:rsid w:val="00410E95"/>
    <w:rsid w:val="004133D3"/>
    <w:rsid w:val="0041382C"/>
    <w:rsid w:val="004142F1"/>
    <w:rsid w:val="004149B3"/>
    <w:rsid w:val="0041722B"/>
    <w:rsid w:val="00417E34"/>
    <w:rsid w:val="00423F5A"/>
    <w:rsid w:val="00424EDA"/>
    <w:rsid w:val="00426F83"/>
    <w:rsid w:val="004318A9"/>
    <w:rsid w:val="00432398"/>
    <w:rsid w:val="00432D39"/>
    <w:rsid w:val="00434C0F"/>
    <w:rsid w:val="0043770D"/>
    <w:rsid w:val="004427ED"/>
    <w:rsid w:val="00442ED0"/>
    <w:rsid w:val="00444D79"/>
    <w:rsid w:val="00445B6A"/>
    <w:rsid w:val="004502F9"/>
    <w:rsid w:val="004506EE"/>
    <w:rsid w:val="00450A6E"/>
    <w:rsid w:val="0045316C"/>
    <w:rsid w:val="004531EA"/>
    <w:rsid w:val="004534B7"/>
    <w:rsid w:val="0045499D"/>
    <w:rsid w:val="00454A08"/>
    <w:rsid w:val="004575CB"/>
    <w:rsid w:val="0046703A"/>
    <w:rsid w:val="004718B6"/>
    <w:rsid w:val="00472E8E"/>
    <w:rsid w:val="00473491"/>
    <w:rsid w:val="00473974"/>
    <w:rsid w:val="00474FFE"/>
    <w:rsid w:val="00475542"/>
    <w:rsid w:val="00476C99"/>
    <w:rsid w:val="00480606"/>
    <w:rsid w:val="00481ED2"/>
    <w:rsid w:val="0048344C"/>
    <w:rsid w:val="004879EE"/>
    <w:rsid w:val="00491FEC"/>
    <w:rsid w:val="004A0F22"/>
    <w:rsid w:val="004A2016"/>
    <w:rsid w:val="004A398B"/>
    <w:rsid w:val="004A3BAD"/>
    <w:rsid w:val="004A41B1"/>
    <w:rsid w:val="004B1C02"/>
    <w:rsid w:val="004B27A1"/>
    <w:rsid w:val="004B27A5"/>
    <w:rsid w:val="004B2A2F"/>
    <w:rsid w:val="004B55FC"/>
    <w:rsid w:val="004B5EF6"/>
    <w:rsid w:val="004C528A"/>
    <w:rsid w:val="004C52FD"/>
    <w:rsid w:val="004C7507"/>
    <w:rsid w:val="004D03D1"/>
    <w:rsid w:val="004D3F22"/>
    <w:rsid w:val="004D532E"/>
    <w:rsid w:val="004D6C23"/>
    <w:rsid w:val="004D6F34"/>
    <w:rsid w:val="004D7896"/>
    <w:rsid w:val="004E137C"/>
    <w:rsid w:val="004E527C"/>
    <w:rsid w:val="004E55C9"/>
    <w:rsid w:val="004E695F"/>
    <w:rsid w:val="004E733E"/>
    <w:rsid w:val="004E7808"/>
    <w:rsid w:val="004F00C8"/>
    <w:rsid w:val="004F47E5"/>
    <w:rsid w:val="004F7831"/>
    <w:rsid w:val="00501D90"/>
    <w:rsid w:val="00503B6C"/>
    <w:rsid w:val="00503EA2"/>
    <w:rsid w:val="0050693D"/>
    <w:rsid w:val="00510182"/>
    <w:rsid w:val="005116CA"/>
    <w:rsid w:val="00511FDD"/>
    <w:rsid w:val="005121E9"/>
    <w:rsid w:val="00513123"/>
    <w:rsid w:val="00514D96"/>
    <w:rsid w:val="00515CA2"/>
    <w:rsid w:val="00516237"/>
    <w:rsid w:val="00516287"/>
    <w:rsid w:val="00517A80"/>
    <w:rsid w:val="005230F2"/>
    <w:rsid w:val="00523BCA"/>
    <w:rsid w:val="00525515"/>
    <w:rsid w:val="00527070"/>
    <w:rsid w:val="00527F5C"/>
    <w:rsid w:val="00535406"/>
    <w:rsid w:val="00541543"/>
    <w:rsid w:val="0054187E"/>
    <w:rsid w:val="00541BBC"/>
    <w:rsid w:val="00542470"/>
    <w:rsid w:val="0054475C"/>
    <w:rsid w:val="00544BD0"/>
    <w:rsid w:val="0054536D"/>
    <w:rsid w:val="0054556C"/>
    <w:rsid w:val="00546FB2"/>
    <w:rsid w:val="00552A00"/>
    <w:rsid w:val="00562264"/>
    <w:rsid w:val="0056297F"/>
    <w:rsid w:val="00566C6A"/>
    <w:rsid w:val="00567BE3"/>
    <w:rsid w:val="0057430A"/>
    <w:rsid w:val="00574A8C"/>
    <w:rsid w:val="00581F0B"/>
    <w:rsid w:val="005821DE"/>
    <w:rsid w:val="00583366"/>
    <w:rsid w:val="00587E04"/>
    <w:rsid w:val="005940D3"/>
    <w:rsid w:val="0059434B"/>
    <w:rsid w:val="005950D2"/>
    <w:rsid w:val="005A031B"/>
    <w:rsid w:val="005A3CF7"/>
    <w:rsid w:val="005A58FB"/>
    <w:rsid w:val="005B0A13"/>
    <w:rsid w:val="005B2963"/>
    <w:rsid w:val="005B35FF"/>
    <w:rsid w:val="005B61DF"/>
    <w:rsid w:val="005C0C5C"/>
    <w:rsid w:val="005C25A3"/>
    <w:rsid w:val="005C2D32"/>
    <w:rsid w:val="005C4D6E"/>
    <w:rsid w:val="005C6851"/>
    <w:rsid w:val="005D1FC7"/>
    <w:rsid w:val="005D215A"/>
    <w:rsid w:val="005D287D"/>
    <w:rsid w:val="005D28D1"/>
    <w:rsid w:val="005D4D28"/>
    <w:rsid w:val="005D4D90"/>
    <w:rsid w:val="005D7E4D"/>
    <w:rsid w:val="005E0099"/>
    <w:rsid w:val="005E20F5"/>
    <w:rsid w:val="005E2E88"/>
    <w:rsid w:val="005E40E6"/>
    <w:rsid w:val="005E5569"/>
    <w:rsid w:val="005E6309"/>
    <w:rsid w:val="005F2D9F"/>
    <w:rsid w:val="005F3B6B"/>
    <w:rsid w:val="00600AE8"/>
    <w:rsid w:val="006017A8"/>
    <w:rsid w:val="00606EF1"/>
    <w:rsid w:val="00612887"/>
    <w:rsid w:val="006130E9"/>
    <w:rsid w:val="00613BC5"/>
    <w:rsid w:val="00615422"/>
    <w:rsid w:val="0061734B"/>
    <w:rsid w:val="0062153C"/>
    <w:rsid w:val="0062208A"/>
    <w:rsid w:val="00622718"/>
    <w:rsid w:val="00622856"/>
    <w:rsid w:val="00623215"/>
    <w:rsid w:val="0062529C"/>
    <w:rsid w:val="00627314"/>
    <w:rsid w:val="006278A1"/>
    <w:rsid w:val="00630CC2"/>
    <w:rsid w:val="00630CE4"/>
    <w:rsid w:val="00631B95"/>
    <w:rsid w:val="00634492"/>
    <w:rsid w:val="006347A0"/>
    <w:rsid w:val="00641306"/>
    <w:rsid w:val="00643540"/>
    <w:rsid w:val="00650719"/>
    <w:rsid w:val="006525AB"/>
    <w:rsid w:val="006532BE"/>
    <w:rsid w:val="006552F7"/>
    <w:rsid w:val="00657AA5"/>
    <w:rsid w:val="006619F7"/>
    <w:rsid w:val="00661F81"/>
    <w:rsid w:val="00662485"/>
    <w:rsid w:val="00662EB3"/>
    <w:rsid w:val="00663B85"/>
    <w:rsid w:val="00663BB9"/>
    <w:rsid w:val="00666416"/>
    <w:rsid w:val="006676AB"/>
    <w:rsid w:val="00671856"/>
    <w:rsid w:val="00673205"/>
    <w:rsid w:val="00682745"/>
    <w:rsid w:val="00682B5A"/>
    <w:rsid w:val="00683334"/>
    <w:rsid w:val="0068362A"/>
    <w:rsid w:val="00683BA3"/>
    <w:rsid w:val="006845DC"/>
    <w:rsid w:val="00685A4B"/>
    <w:rsid w:val="00691A30"/>
    <w:rsid w:val="00692ECC"/>
    <w:rsid w:val="00693550"/>
    <w:rsid w:val="006A77EA"/>
    <w:rsid w:val="006B60A5"/>
    <w:rsid w:val="006C539B"/>
    <w:rsid w:val="006C7E10"/>
    <w:rsid w:val="006C7F4F"/>
    <w:rsid w:val="006D09E7"/>
    <w:rsid w:val="006D0B04"/>
    <w:rsid w:val="006D1C10"/>
    <w:rsid w:val="006D5491"/>
    <w:rsid w:val="006E3EC0"/>
    <w:rsid w:val="006E7C3E"/>
    <w:rsid w:val="006F2A9F"/>
    <w:rsid w:val="006F6E3F"/>
    <w:rsid w:val="0070511C"/>
    <w:rsid w:val="00705844"/>
    <w:rsid w:val="007133D0"/>
    <w:rsid w:val="007146BE"/>
    <w:rsid w:val="00716B0C"/>
    <w:rsid w:val="00716C76"/>
    <w:rsid w:val="00716E47"/>
    <w:rsid w:val="007174F6"/>
    <w:rsid w:val="00721EE8"/>
    <w:rsid w:val="0072261B"/>
    <w:rsid w:val="00723381"/>
    <w:rsid w:val="007246FA"/>
    <w:rsid w:val="00724BB8"/>
    <w:rsid w:val="0072576D"/>
    <w:rsid w:val="0072644B"/>
    <w:rsid w:val="007312BE"/>
    <w:rsid w:val="007351A2"/>
    <w:rsid w:val="00736DCC"/>
    <w:rsid w:val="00740E95"/>
    <w:rsid w:val="0074129B"/>
    <w:rsid w:val="0074147F"/>
    <w:rsid w:val="00742D47"/>
    <w:rsid w:val="007453E8"/>
    <w:rsid w:val="007457A5"/>
    <w:rsid w:val="00745BF4"/>
    <w:rsid w:val="007461E0"/>
    <w:rsid w:val="00750ABA"/>
    <w:rsid w:val="00750BF6"/>
    <w:rsid w:val="007605A1"/>
    <w:rsid w:val="00763DEA"/>
    <w:rsid w:val="00765847"/>
    <w:rsid w:val="00765F65"/>
    <w:rsid w:val="00765F72"/>
    <w:rsid w:val="00766E6D"/>
    <w:rsid w:val="00770C6D"/>
    <w:rsid w:val="007726E8"/>
    <w:rsid w:val="00773EFE"/>
    <w:rsid w:val="007853D5"/>
    <w:rsid w:val="007900A3"/>
    <w:rsid w:val="00791E83"/>
    <w:rsid w:val="007949AC"/>
    <w:rsid w:val="00795722"/>
    <w:rsid w:val="00795F4C"/>
    <w:rsid w:val="007A0E24"/>
    <w:rsid w:val="007A1151"/>
    <w:rsid w:val="007A2F75"/>
    <w:rsid w:val="007A40F9"/>
    <w:rsid w:val="007B2CF4"/>
    <w:rsid w:val="007B45CE"/>
    <w:rsid w:val="007B546D"/>
    <w:rsid w:val="007B62A4"/>
    <w:rsid w:val="007B64BB"/>
    <w:rsid w:val="007B661C"/>
    <w:rsid w:val="007B786D"/>
    <w:rsid w:val="007C020E"/>
    <w:rsid w:val="007C2CA3"/>
    <w:rsid w:val="007C3BF8"/>
    <w:rsid w:val="007C6792"/>
    <w:rsid w:val="007C6885"/>
    <w:rsid w:val="007C68B7"/>
    <w:rsid w:val="007C69ED"/>
    <w:rsid w:val="007D2602"/>
    <w:rsid w:val="007D4A78"/>
    <w:rsid w:val="007D5529"/>
    <w:rsid w:val="007D720C"/>
    <w:rsid w:val="007E0440"/>
    <w:rsid w:val="007E0CE7"/>
    <w:rsid w:val="007F1CC0"/>
    <w:rsid w:val="007F2B11"/>
    <w:rsid w:val="008001F9"/>
    <w:rsid w:val="008035FB"/>
    <w:rsid w:val="00806BA7"/>
    <w:rsid w:val="00807E94"/>
    <w:rsid w:val="008169E7"/>
    <w:rsid w:val="00822466"/>
    <w:rsid w:val="008226C0"/>
    <w:rsid w:val="00822D93"/>
    <w:rsid w:val="00830BC4"/>
    <w:rsid w:val="00831EB2"/>
    <w:rsid w:val="00833246"/>
    <w:rsid w:val="00834106"/>
    <w:rsid w:val="00834D86"/>
    <w:rsid w:val="008419EF"/>
    <w:rsid w:val="008431CB"/>
    <w:rsid w:val="00844A7C"/>
    <w:rsid w:val="00844CA6"/>
    <w:rsid w:val="0084530C"/>
    <w:rsid w:val="00850AF0"/>
    <w:rsid w:val="00851A6E"/>
    <w:rsid w:val="008528EC"/>
    <w:rsid w:val="00852ADE"/>
    <w:rsid w:val="00856581"/>
    <w:rsid w:val="00861813"/>
    <w:rsid w:val="008619A3"/>
    <w:rsid w:val="008620A2"/>
    <w:rsid w:val="008647E4"/>
    <w:rsid w:val="0086482C"/>
    <w:rsid w:val="00872C53"/>
    <w:rsid w:val="008811CE"/>
    <w:rsid w:val="008864D8"/>
    <w:rsid w:val="00892D6B"/>
    <w:rsid w:val="00893D60"/>
    <w:rsid w:val="00895C01"/>
    <w:rsid w:val="008A05DC"/>
    <w:rsid w:val="008A1067"/>
    <w:rsid w:val="008A4C69"/>
    <w:rsid w:val="008A5308"/>
    <w:rsid w:val="008A5B4B"/>
    <w:rsid w:val="008A7BBC"/>
    <w:rsid w:val="008B07A3"/>
    <w:rsid w:val="008B33B6"/>
    <w:rsid w:val="008B388A"/>
    <w:rsid w:val="008B7328"/>
    <w:rsid w:val="008B7498"/>
    <w:rsid w:val="008C0821"/>
    <w:rsid w:val="008C44B2"/>
    <w:rsid w:val="008C5942"/>
    <w:rsid w:val="008D7A15"/>
    <w:rsid w:val="008E0204"/>
    <w:rsid w:val="008E0F32"/>
    <w:rsid w:val="008E2B1C"/>
    <w:rsid w:val="008E72CF"/>
    <w:rsid w:val="008E7FED"/>
    <w:rsid w:val="008F04B4"/>
    <w:rsid w:val="008F1F2E"/>
    <w:rsid w:val="008F3333"/>
    <w:rsid w:val="008F42B4"/>
    <w:rsid w:val="008F5001"/>
    <w:rsid w:val="008F6380"/>
    <w:rsid w:val="00905CD5"/>
    <w:rsid w:val="00910866"/>
    <w:rsid w:val="00912F55"/>
    <w:rsid w:val="009145A3"/>
    <w:rsid w:val="00917DED"/>
    <w:rsid w:val="00917EBE"/>
    <w:rsid w:val="00921EE9"/>
    <w:rsid w:val="00922859"/>
    <w:rsid w:val="00923DFF"/>
    <w:rsid w:val="009262EA"/>
    <w:rsid w:val="0092696D"/>
    <w:rsid w:val="009302E9"/>
    <w:rsid w:val="0093240E"/>
    <w:rsid w:val="009329A4"/>
    <w:rsid w:val="00932BA3"/>
    <w:rsid w:val="009355E0"/>
    <w:rsid w:val="00935E00"/>
    <w:rsid w:val="00936DB9"/>
    <w:rsid w:val="00936EB0"/>
    <w:rsid w:val="009373D8"/>
    <w:rsid w:val="00937E49"/>
    <w:rsid w:val="00941AB2"/>
    <w:rsid w:val="00941F7E"/>
    <w:rsid w:val="00943986"/>
    <w:rsid w:val="009455A0"/>
    <w:rsid w:val="0095178F"/>
    <w:rsid w:val="009541C6"/>
    <w:rsid w:val="00956143"/>
    <w:rsid w:val="0095759F"/>
    <w:rsid w:val="00961EF7"/>
    <w:rsid w:val="00962B92"/>
    <w:rsid w:val="009642A5"/>
    <w:rsid w:val="00965537"/>
    <w:rsid w:val="00970683"/>
    <w:rsid w:val="00972C41"/>
    <w:rsid w:val="009753D1"/>
    <w:rsid w:val="00977A00"/>
    <w:rsid w:val="00980FB4"/>
    <w:rsid w:val="00981917"/>
    <w:rsid w:val="00990815"/>
    <w:rsid w:val="00991059"/>
    <w:rsid w:val="009910E3"/>
    <w:rsid w:val="00992017"/>
    <w:rsid w:val="009933D3"/>
    <w:rsid w:val="00993ECA"/>
    <w:rsid w:val="0099705A"/>
    <w:rsid w:val="009A0758"/>
    <w:rsid w:val="009A170E"/>
    <w:rsid w:val="009A6756"/>
    <w:rsid w:val="009B1EA5"/>
    <w:rsid w:val="009B6B5B"/>
    <w:rsid w:val="009C0CCC"/>
    <w:rsid w:val="009C68DB"/>
    <w:rsid w:val="009C6DCB"/>
    <w:rsid w:val="009D05B2"/>
    <w:rsid w:val="009D1381"/>
    <w:rsid w:val="009D1910"/>
    <w:rsid w:val="009D4B07"/>
    <w:rsid w:val="009D62E1"/>
    <w:rsid w:val="009E0095"/>
    <w:rsid w:val="009E1C7C"/>
    <w:rsid w:val="009E20EF"/>
    <w:rsid w:val="009F00C5"/>
    <w:rsid w:val="009F26E1"/>
    <w:rsid w:val="009F2C1B"/>
    <w:rsid w:val="009F468A"/>
    <w:rsid w:val="009F5BE8"/>
    <w:rsid w:val="00A000EF"/>
    <w:rsid w:val="00A03D46"/>
    <w:rsid w:val="00A06A61"/>
    <w:rsid w:val="00A125E8"/>
    <w:rsid w:val="00A159D8"/>
    <w:rsid w:val="00A15B99"/>
    <w:rsid w:val="00A16513"/>
    <w:rsid w:val="00A16CC1"/>
    <w:rsid w:val="00A20274"/>
    <w:rsid w:val="00A202B4"/>
    <w:rsid w:val="00A259BF"/>
    <w:rsid w:val="00A25AF7"/>
    <w:rsid w:val="00A2783C"/>
    <w:rsid w:val="00A318F8"/>
    <w:rsid w:val="00A37155"/>
    <w:rsid w:val="00A402BD"/>
    <w:rsid w:val="00A408E5"/>
    <w:rsid w:val="00A40D48"/>
    <w:rsid w:val="00A40F9B"/>
    <w:rsid w:val="00A40FF7"/>
    <w:rsid w:val="00A42D6F"/>
    <w:rsid w:val="00A50845"/>
    <w:rsid w:val="00A517BF"/>
    <w:rsid w:val="00A54B70"/>
    <w:rsid w:val="00A563A6"/>
    <w:rsid w:val="00A56700"/>
    <w:rsid w:val="00A627A3"/>
    <w:rsid w:val="00A6558D"/>
    <w:rsid w:val="00A7565C"/>
    <w:rsid w:val="00A75987"/>
    <w:rsid w:val="00A80125"/>
    <w:rsid w:val="00A80987"/>
    <w:rsid w:val="00A8262B"/>
    <w:rsid w:val="00A83209"/>
    <w:rsid w:val="00A83592"/>
    <w:rsid w:val="00A83D31"/>
    <w:rsid w:val="00A849DC"/>
    <w:rsid w:val="00A86618"/>
    <w:rsid w:val="00A8667D"/>
    <w:rsid w:val="00A87F36"/>
    <w:rsid w:val="00A91581"/>
    <w:rsid w:val="00A923A3"/>
    <w:rsid w:val="00A92F55"/>
    <w:rsid w:val="00A946B6"/>
    <w:rsid w:val="00A95D82"/>
    <w:rsid w:val="00A9670C"/>
    <w:rsid w:val="00AA0B58"/>
    <w:rsid w:val="00AA16C5"/>
    <w:rsid w:val="00AA2D86"/>
    <w:rsid w:val="00AA497E"/>
    <w:rsid w:val="00AA5515"/>
    <w:rsid w:val="00AA624F"/>
    <w:rsid w:val="00AA679C"/>
    <w:rsid w:val="00AA71C0"/>
    <w:rsid w:val="00AB3D39"/>
    <w:rsid w:val="00AB604E"/>
    <w:rsid w:val="00AC0008"/>
    <w:rsid w:val="00AC0A16"/>
    <w:rsid w:val="00AC157A"/>
    <w:rsid w:val="00AC15AF"/>
    <w:rsid w:val="00AC6339"/>
    <w:rsid w:val="00AC683E"/>
    <w:rsid w:val="00AC775E"/>
    <w:rsid w:val="00AD0225"/>
    <w:rsid w:val="00AD5091"/>
    <w:rsid w:val="00AD5263"/>
    <w:rsid w:val="00AD5C01"/>
    <w:rsid w:val="00AE12A4"/>
    <w:rsid w:val="00AE2407"/>
    <w:rsid w:val="00AE24C6"/>
    <w:rsid w:val="00AE2DFD"/>
    <w:rsid w:val="00AE4950"/>
    <w:rsid w:val="00AF0C1D"/>
    <w:rsid w:val="00AF0CFA"/>
    <w:rsid w:val="00AF6C6B"/>
    <w:rsid w:val="00AF7B6A"/>
    <w:rsid w:val="00B028E8"/>
    <w:rsid w:val="00B06D70"/>
    <w:rsid w:val="00B169D4"/>
    <w:rsid w:val="00B1721B"/>
    <w:rsid w:val="00B2178D"/>
    <w:rsid w:val="00B21CCE"/>
    <w:rsid w:val="00B22F08"/>
    <w:rsid w:val="00B23DE9"/>
    <w:rsid w:val="00B2594B"/>
    <w:rsid w:val="00B26C62"/>
    <w:rsid w:val="00B33503"/>
    <w:rsid w:val="00B36829"/>
    <w:rsid w:val="00B36CC2"/>
    <w:rsid w:val="00B410E4"/>
    <w:rsid w:val="00B41936"/>
    <w:rsid w:val="00B42512"/>
    <w:rsid w:val="00B436E1"/>
    <w:rsid w:val="00B47E1F"/>
    <w:rsid w:val="00B51B30"/>
    <w:rsid w:val="00B531FE"/>
    <w:rsid w:val="00B535C8"/>
    <w:rsid w:val="00B5483A"/>
    <w:rsid w:val="00B5496E"/>
    <w:rsid w:val="00B60294"/>
    <w:rsid w:val="00B605FA"/>
    <w:rsid w:val="00B63367"/>
    <w:rsid w:val="00B71C33"/>
    <w:rsid w:val="00B75B24"/>
    <w:rsid w:val="00B767C3"/>
    <w:rsid w:val="00B76928"/>
    <w:rsid w:val="00B8054B"/>
    <w:rsid w:val="00B8055F"/>
    <w:rsid w:val="00B80606"/>
    <w:rsid w:val="00B931C9"/>
    <w:rsid w:val="00B9337B"/>
    <w:rsid w:val="00B95C75"/>
    <w:rsid w:val="00B9657D"/>
    <w:rsid w:val="00B97F33"/>
    <w:rsid w:val="00BA2C96"/>
    <w:rsid w:val="00BA6099"/>
    <w:rsid w:val="00BA6C1A"/>
    <w:rsid w:val="00BA7888"/>
    <w:rsid w:val="00BB04BE"/>
    <w:rsid w:val="00BB34F4"/>
    <w:rsid w:val="00BB3A26"/>
    <w:rsid w:val="00BB7717"/>
    <w:rsid w:val="00BB7BB1"/>
    <w:rsid w:val="00BC345C"/>
    <w:rsid w:val="00BC3B1A"/>
    <w:rsid w:val="00BC77EC"/>
    <w:rsid w:val="00BE15FA"/>
    <w:rsid w:val="00BE5359"/>
    <w:rsid w:val="00BF70BC"/>
    <w:rsid w:val="00BF7E85"/>
    <w:rsid w:val="00C0193F"/>
    <w:rsid w:val="00C02D18"/>
    <w:rsid w:val="00C0382E"/>
    <w:rsid w:val="00C03997"/>
    <w:rsid w:val="00C03E02"/>
    <w:rsid w:val="00C05529"/>
    <w:rsid w:val="00C05CCE"/>
    <w:rsid w:val="00C10728"/>
    <w:rsid w:val="00C1129C"/>
    <w:rsid w:val="00C112BB"/>
    <w:rsid w:val="00C11B15"/>
    <w:rsid w:val="00C1252A"/>
    <w:rsid w:val="00C1578B"/>
    <w:rsid w:val="00C2150E"/>
    <w:rsid w:val="00C21FD3"/>
    <w:rsid w:val="00C23CDE"/>
    <w:rsid w:val="00C25464"/>
    <w:rsid w:val="00C30E49"/>
    <w:rsid w:val="00C323B3"/>
    <w:rsid w:val="00C32D40"/>
    <w:rsid w:val="00C360D7"/>
    <w:rsid w:val="00C36A23"/>
    <w:rsid w:val="00C37F4C"/>
    <w:rsid w:val="00C411E2"/>
    <w:rsid w:val="00C41DF6"/>
    <w:rsid w:val="00C505E7"/>
    <w:rsid w:val="00C52C60"/>
    <w:rsid w:val="00C53080"/>
    <w:rsid w:val="00C533DE"/>
    <w:rsid w:val="00C572DC"/>
    <w:rsid w:val="00C579BC"/>
    <w:rsid w:val="00C60C7E"/>
    <w:rsid w:val="00C67ED1"/>
    <w:rsid w:val="00C70925"/>
    <w:rsid w:val="00C7298F"/>
    <w:rsid w:val="00C761FF"/>
    <w:rsid w:val="00C76B04"/>
    <w:rsid w:val="00C827E4"/>
    <w:rsid w:val="00C87567"/>
    <w:rsid w:val="00C91070"/>
    <w:rsid w:val="00C916F8"/>
    <w:rsid w:val="00C91987"/>
    <w:rsid w:val="00C93BC0"/>
    <w:rsid w:val="00C96903"/>
    <w:rsid w:val="00CA1883"/>
    <w:rsid w:val="00CA3ED1"/>
    <w:rsid w:val="00CA5923"/>
    <w:rsid w:val="00CA782E"/>
    <w:rsid w:val="00CB157C"/>
    <w:rsid w:val="00CB1DC7"/>
    <w:rsid w:val="00CB453F"/>
    <w:rsid w:val="00CC6E9F"/>
    <w:rsid w:val="00CC7C6C"/>
    <w:rsid w:val="00CD1327"/>
    <w:rsid w:val="00CD212E"/>
    <w:rsid w:val="00CD26E9"/>
    <w:rsid w:val="00CD704D"/>
    <w:rsid w:val="00CE29E3"/>
    <w:rsid w:val="00CE2FE6"/>
    <w:rsid w:val="00CE6674"/>
    <w:rsid w:val="00CE6E95"/>
    <w:rsid w:val="00CF0D47"/>
    <w:rsid w:val="00CF209B"/>
    <w:rsid w:val="00CF2834"/>
    <w:rsid w:val="00CF2EAA"/>
    <w:rsid w:val="00CF31B3"/>
    <w:rsid w:val="00CF3223"/>
    <w:rsid w:val="00CF4BB4"/>
    <w:rsid w:val="00CF5DDD"/>
    <w:rsid w:val="00D037A8"/>
    <w:rsid w:val="00D12453"/>
    <w:rsid w:val="00D13D2C"/>
    <w:rsid w:val="00D1629B"/>
    <w:rsid w:val="00D16A04"/>
    <w:rsid w:val="00D20BFF"/>
    <w:rsid w:val="00D23427"/>
    <w:rsid w:val="00D25EB8"/>
    <w:rsid w:val="00D272F0"/>
    <w:rsid w:val="00D30306"/>
    <w:rsid w:val="00D31503"/>
    <w:rsid w:val="00D3307A"/>
    <w:rsid w:val="00D333B7"/>
    <w:rsid w:val="00D33F81"/>
    <w:rsid w:val="00D34D15"/>
    <w:rsid w:val="00D35580"/>
    <w:rsid w:val="00D40898"/>
    <w:rsid w:val="00D42869"/>
    <w:rsid w:val="00D479AA"/>
    <w:rsid w:val="00D514CE"/>
    <w:rsid w:val="00D539A8"/>
    <w:rsid w:val="00D56AC8"/>
    <w:rsid w:val="00D61CD4"/>
    <w:rsid w:val="00D64293"/>
    <w:rsid w:val="00D65D86"/>
    <w:rsid w:val="00D67AC1"/>
    <w:rsid w:val="00D724FF"/>
    <w:rsid w:val="00D7599A"/>
    <w:rsid w:val="00D77831"/>
    <w:rsid w:val="00D80CC3"/>
    <w:rsid w:val="00D81117"/>
    <w:rsid w:val="00D81830"/>
    <w:rsid w:val="00D85861"/>
    <w:rsid w:val="00D93629"/>
    <w:rsid w:val="00DA1CD0"/>
    <w:rsid w:val="00DA3735"/>
    <w:rsid w:val="00DA4E1D"/>
    <w:rsid w:val="00DA5747"/>
    <w:rsid w:val="00DA5C88"/>
    <w:rsid w:val="00DA7720"/>
    <w:rsid w:val="00DB0A28"/>
    <w:rsid w:val="00DB3782"/>
    <w:rsid w:val="00DB422B"/>
    <w:rsid w:val="00DB4CDA"/>
    <w:rsid w:val="00DB67E0"/>
    <w:rsid w:val="00DD46C3"/>
    <w:rsid w:val="00DD6C60"/>
    <w:rsid w:val="00DE08FA"/>
    <w:rsid w:val="00DE5E0A"/>
    <w:rsid w:val="00DE7A27"/>
    <w:rsid w:val="00DF1BC4"/>
    <w:rsid w:val="00DF35CC"/>
    <w:rsid w:val="00E02A14"/>
    <w:rsid w:val="00E03AA1"/>
    <w:rsid w:val="00E0578F"/>
    <w:rsid w:val="00E10B93"/>
    <w:rsid w:val="00E121FB"/>
    <w:rsid w:val="00E126DF"/>
    <w:rsid w:val="00E13341"/>
    <w:rsid w:val="00E143AE"/>
    <w:rsid w:val="00E153D1"/>
    <w:rsid w:val="00E22AB8"/>
    <w:rsid w:val="00E23B9F"/>
    <w:rsid w:val="00E246EF"/>
    <w:rsid w:val="00E25479"/>
    <w:rsid w:val="00E25B90"/>
    <w:rsid w:val="00E27A9E"/>
    <w:rsid w:val="00E352C9"/>
    <w:rsid w:val="00E35D4F"/>
    <w:rsid w:val="00E4524A"/>
    <w:rsid w:val="00E45319"/>
    <w:rsid w:val="00E466E9"/>
    <w:rsid w:val="00E513AB"/>
    <w:rsid w:val="00E54B5F"/>
    <w:rsid w:val="00E56788"/>
    <w:rsid w:val="00E62FA8"/>
    <w:rsid w:val="00E65E6F"/>
    <w:rsid w:val="00E67036"/>
    <w:rsid w:val="00E72A81"/>
    <w:rsid w:val="00E75467"/>
    <w:rsid w:val="00E77091"/>
    <w:rsid w:val="00E81A0B"/>
    <w:rsid w:val="00E821B1"/>
    <w:rsid w:val="00E86700"/>
    <w:rsid w:val="00E86EB1"/>
    <w:rsid w:val="00E91467"/>
    <w:rsid w:val="00E919DB"/>
    <w:rsid w:val="00E93F31"/>
    <w:rsid w:val="00E9590B"/>
    <w:rsid w:val="00EA13AA"/>
    <w:rsid w:val="00EA1D6E"/>
    <w:rsid w:val="00EA1E04"/>
    <w:rsid w:val="00EA53C4"/>
    <w:rsid w:val="00EA604F"/>
    <w:rsid w:val="00EB15FB"/>
    <w:rsid w:val="00EB667E"/>
    <w:rsid w:val="00EC4383"/>
    <w:rsid w:val="00EC4B93"/>
    <w:rsid w:val="00EC5C9A"/>
    <w:rsid w:val="00EC70A2"/>
    <w:rsid w:val="00ED072D"/>
    <w:rsid w:val="00ED09D5"/>
    <w:rsid w:val="00EE3448"/>
    <w:rsid w:val="00EE466B"/>
    <w:rsid w:val="00EF0237"/>
    <w:rsid w:val="00EF068C"/>
    <w:rsid w:val="00EF0B25"/>
    <w:rsid w:val="00EF2154"/>
    <w:rsid w:val="00EF38CC"/>
    <w:rsid w:val="00EF5124"/>
    <w:rsid w:val="00EF56A3"/>
    <w:rsid w:val="00F00626"/>
    <w:rsid w:val="00F034AC"/>
    <w:rsid w:val="00F13F23"/>
    <w:rsid w:val="00F16A0A"/>
    <w:rsid w:val="00F17616"/>
    <w:rsid w:val="00F2374C"/>
    <w:rsid w:val="00F2466B"/>
    <w:rsid w:val="00F27531"/>
    <w:rsid w:val="00F33222"/>
    <w:rsid w:val="00F34FC7"/>
    <w:rsid w:val="00F36E45"/>
    <w:rsid w:val="00F42AC0"/>
    <w:rsid w:val="00F439E0"/>
    <w:rsid w:val="00F45D81"/>
    <w:rsid w:val="00F45E52"/>
    <w:rsid w:val="00F46070"/>
    <w:rsid w:val="00F46396"/>
    <w:rsid w:val="00F47E08"/>
    <w:rsid w:val="00F51478"/>
    <w:rsid w:val="00F51A52"/>
    <w:rsid w:val="00F540DC"/>
    <w:rsid w:val="00F569CC"/>
    <w:rsid w:val="00F57297"/>
    <w:rsid w:val="00F5757A"/>
    <w:rsid w:val="00F576F2"/>
    <w:rsid w:val="00F6466E"/>
    <w:rsid w:val="00F64C8F"/>
    <w:rsid w:val="00F67A82"/>
    <w:rsid w:val="00F70484"/>
    <w:rsid w:val="00F73A83"/>
    <w:rsid w:val="00F75B99"/>
    <w:rsid w:val="00F77798"/>
    <w:rsid w:val="00F81D83"/>
    <w:rsid w:val="00F91894"/>
    <w:rsid w:val="00F94871"/>
    <w:rsid w:val="00FA525A"/>
    <w:rsid w:val="00FA5728"/>
    <w:rsid w:val="00FA68DE"/>
    <w:rsid w:val="00FA7AF2"/>
    <w:rsid w:val="00FB04CE"/>
    <w:rsid w:val="00FB117E"/>
    <w:rsid w:val="00FB22DF"/>
    <w:rsid w:val="00FB262E"/>
    <w:rsid w:val="00FB40BE"/>
    <w:rsid w:val="00FB4CB3"/>
    <w:rsid w:val="00FB67A5"/>
    <w:rsid w:val="00FB6B7B"/>
    <w:rsid w:val="00FB6FF4"/>
    <w:rsid w:val="00FC049A"/>
    <w:rsid w:val="00FC0547"/>
    <w:rsid w:val="00FC0C9C"/>
    <w:rsid w:val="00FC23D6"/>
    <w:rsid w:val="00FC3B94"/>
    <w:rsid w:val="00FC3DEE"/>
    <w:rsid w:val="00FC41E2"/>
    <w:rsid w:val="00FC5E67"/>
    <w:rsid w:val="00FD2BA7"/>
    <w:rsid w:val="00FD3886"/>
    <w:rsid w:val="00FD54E9"/>
    <w:rsid w:val="00FD62CA"/>
    <w:rsid w:val="00FE1F34"/>
    <w:rsid w:val="00FE30F0"/>
    <w:rsid w:val="00FE52AB"/>
    <w:rsid w:val="00FF2153"/>
    <w:rsid w:val="00FF286F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1CD4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D61CD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rsid w:val="004B2A2F"/>
    <w:pPr>
      <w:keepNext/>
      <w:numPr>
        <w:numId w:val="13"/>
      </w:numPr>
      <w:jc w:val="both"/>
      <w:outlineLvl w:val="1"/>
    </w:pPr>
    <w:rPr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F9189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ConsTitle">
    <w:name w:val="ConsTitle"/>
    <w:rsid w:val="00B535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B535C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basedOn w:val="a"/>
    <w:rsid w:val="00B535C8"/>
    <w:pPr>
      <w:spacing w:line="288" w:lineRule="auto"/>
      <w:ind w:firstLine="709"/>
      <w:jc w:val="both"/>
    </w:pPr>
    <w:rPr>
      <w:i/>
      <w:lang w:val="ru-RU"/>
    </w:rPr>
  </w:style>
  <w:style w:type="paragraph" w:styleId="20">
    <w:name w:val="Body Text Indent 2"/>
    <w:basedOn w:val="a"/>
    <w:rsid w:val="00B535C8"/>
    <w:pPr>
      <w:spacing w:line="288" w:lineRule="auto"/>
      <w:ind w:firstLine="709"/>
      <w:jc w:val="both"/>
    </w:pPr>
    <w:rPr>
      <w:lang w:val="ru-RU"/>
    </w:rPr>
  </w:style>
  <w:style w:type="paragraph" w:styleId="31">
    <w:name w:val="Body Text 3"/>
    <w:basedOn w:val="a"/>
    <w:rsid w:val="00B535C8"/>
    <w:pPr>
      <w:spacing w:line="288" w:lineRule="auto"/>
      <w:jc w:val="both"/>
    </w:pPr>
    <w:rPr>
      <w:sz w:val="20"/>
      <w:lang w:val="ru-RU"/>
    </w:rPr>
  </w:style>
  <w:style w:type="paragraph" w:styleId="a5">
    <w:name w:val="header"/>
    <w:basedOn w:val="a"/>
    <w:rsid w:val="00535406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35406"/>
  </w:style>
  <w:style w:type="paragraph" w:styleId="a7">
    <w:name w:val="footer"/>
    <w:basedOn w:val="a"/>
    <w:rsid w:val="00850AF0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D12453"/>
    <w:pPr>
      <w:spacing w:after="120"/>
    </w:pPr>
  </w:style>
  <w:style w:type="paragraph" w:styleId="a0">
    <w:name w:val="List Number"/>
    <w:basedOn w:val="a"/>
    <w:rsid w:val="004B2A2F"/>
    <w:pPr>
      <w:numPr>
        <w:numId w:val="13"/>
      </w:numPr>
    </w:pPr>
  </w:style>
  <w:style w:type="paragraph" w:customStyle="1" w:styleId="ConsPlusNonformat">
    <w:name w:val="ConsPlusNonformat"/>
    <w:uiPriority w:val="99"/>
    <w:rsid w:val="003F33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333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D9362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semiHidden/>
    <w:rsid w:val="00F91894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styleId="a9">
    <w:name w:val="Hyperlink"/>
    <w:uiPriority w:val="99"/>
    <w:rsid w:val="000774CE"/>
    <w:rPr>
      <w:rFonts w:cs="Times New Roman"/>
      <w:color w:val="0000FF"/>
      <w:u w:val="single"/>
    </w:rPr>
  </w:style>
  <w:style w:type="character" w:customStyle="1" w:styleId="aa">
    <w:name w:val="Гипертекстовая ссылка"/>
    <w:uiPriority w:val="99"/>
    <w:rsid w:val="00750BF6"/>
    <w:rPr>
      <w:color w:val="106BBE"/>
    </w:rPr>
  </w:style>
  <w:style w:type="character" w:customStyle="1" w:styleId="10">
    <w:name w:val="Заголовок 1 Знак"/>
    <w:link w:val="1"/>
    <w:rsid w:val="00D61CD4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b">
    <w:name w:val="No Spacing"/>
    <w:uiPriority w:val="1"/>
    <w:qFormat/>
    <w:rsid w:val="00511FDD"/>
    <w:rPr>
      <w:sz w:val="24"/>
      <w:szCs w:val="24"/>
      <w:lang w:val="en-US" w:eastAsia="en-US"/>
    </w:rPr>
  </w:style>
  <w:style w:type="paragraph" w:styleId="ac">
    <w:name w:val="Balloon Text"/>
    <w:basedOn w:val="a"/>
    <w:link w:val="ad"/>
    <w:rsid w:val="001467E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1467E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document/redirect/71531440/0" TargetMode="Externa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86367/0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71531440/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2138291/154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2138291/156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&#1075;&#1086;&#1088;&#1086;&#1076;&#1088;&#1078;&#1077;&#1074;.&#1088;&#1092;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pn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E666-65EB-4117-B936-049D9F4A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ENTERPRIZE</Company>
  <LinksUpToDate>false</LinksUpToDate>
  <CharactersWithSpaces>12775</CharactersWithSpaces>
  <SharedDoc>false</SharedDoc>
  <HLinks>
    <vt:vector size="54" baseType="variant">
      <vt:variant>
        <vt:i4>2818067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sub_2001</vt:lpwstr>
      </vt:variant>
      <vt:variant>
        <vt:i4>2752528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4063336</vt:i4>
      </vt:variant>
      <vt:variant>
        <vt:i4>21</vt:i4>
      </vt:variant>
      <vt:variant>
        <vt:i4>0</vt:i4>
      </vt:variant>
      <vt:variant>
        <vt:i4>5</vt:i4>
      </vt:variant>
      <vt:variant>
        <vt:lpwstr>https://internet.garant.ru/document/redirect/71531440/0</vt:lpwstr>
      </vt:variant>
      <vt:variant>
        <vt:lpwstr/>
      </vt:variant>
      <vt:variant>
        <vt:i4>852061</vt:i4>
      </vt:variant>
      <vt:variant>
        <vt:i4>18</vt:i4>
      </vt:variant>
      <vt:variant>
        <vt:i4>0</vt:i4>
      </vt:variant>
      <vt:variant>
        <vt:i4>5</vt:i4>
      </vt:variant>
      <vt:variant>
        <vt:lpwstr>https://internet.garant.ru/document/redirect/12138291/156</vt:lpwstr>
      </vt:variant>
      <vt:variant>
        <vt:lpwstr/>
      </vt:variant>
      <vt:variant>
        <vt:i4>2752531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4063336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https://internet.garant.ru/document/redirect/71531440/0</vt:lpwstr>
      </vt:variant>
      <vt:variant>
        <vt:lpwstr/>
      </vt:variant>
      <vt:variant>
        <vt:i4>524370</vt:i4>
      </vt:variant>
      <vt:variant>
        <vt:i4>9</vt:i4>
      </vt:variant>
      <vt:variant>
        <vt:i4>0</vt:i4>
      </vt:variant>
      <vt:variant>
        <vt:i4>5</vt:i4>
      </vt:variant>
      <vt:variant>
        <vt:lpwstr>https://internet.garant.ru/document/redirect/186367/0</vt:lpwstr>
      </vt:variant>
      <vt:variant>
        <vt:lpwstr/>
      </vt:variant>
      <vt:variant>
        <vt:i4>852061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https://internet.garant.ru/document/redirect/12138291/154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Ржевская Правда</cp:lastModifiedBy>
  <cp:revision>2</cp:revision>
  <cp:lastPrinted>2023-05-03T14:41:00Z</cp:lastPrinted>
  <dcterms:created xsi:type="dcterms:W3CDTF">2023-07-05T11:03:00Z</dcterms:created>
  <dcterms:modified xsi:type="dcterms:W3CDTF">2023-07-05T11:03:00Z</dcterms:modified>
</cp:coreProperties>
</file>