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4E" w:rsidRDefault="0068064E" w:rsidP="00053810">
      <w:pPr>
        <w:jc w:val="right"/>
        <w:rPr>
          <w:sz w:val="28"/>
        </w:rPr>
      </w:pPr>
    </w:p>
    <w:p w:rsidR="0058238A" w:rsidRDefault="0058238A" w:rsidP="007A6CC7">
      <w:pPr>
        <w:jc w:val="center"/>
        <w:rPr>
          <w:sz w:val="24"/>
          <w:szCs w:val="24"/>
        </w:rPr>
      </w:pPr>
    </w:p>
    <w:tbl>
      <w:tblPr>
        <w:tblW w:w="13858" w:type="dxa"/>
        <w:jc w:val="center"/>
        <w:tblInd w:w="-124" w:type="dxa"/>
        <w:tblLook w:val="0000"/>
      </w:tblPr>
      <w:tblGrid>
        <w:gridCol w:w="124"/>
        <w:gridCol w:w="124"/>
        <w:gridCol w:w="9340"/>
        <w:gridCol w:w="4146"/>
        <w:gridCol w:w="124"/>
      </w:tblGrid>
      <w:tr w:rsidR="0058238A" w:rsidRPr="00C05097" w:rsidTr="009A7547">
        <w:trPr>
          <w:gridBefore w:val="1"/>
          <w:wBefore w:w="124" w:type="dxa"/>
          <w:jc w:val="center"/>
        </w:trPr>
        <w:tc>
          <w:tcPr>
            <w:tcW w:w="13734" w:type="dxa"/>
            <w:gridSpan w:val="4"/>
          </w:tcPr>
          <w:p w:rsidR="0058238A" w:rsidRDefault="0058238A" w:rsidP="0058238A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8pt" o:ole="" fillcolor="window">
                  <v:imagedata r:id="rId7" o:title=""/>
                </v:shape>
                <o:OLEObject Type="Embed" ProgID="Word.Picture.8" ShapeID="_x0000_i1025" DrawAspect="Content" ObjectID="_1750070994" r:id="rId8"/>
              </w:object>
            </w:r>
          </w:p>
          <w:p w:rsidR="0058238A" w:rsidRDefault="0058238A" w:rsidP="009A7547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8238A" w:rsidRDefault="0058238A" w:rsidP="009A75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58238A" w:rsidRPr="00C05097" w:rsidRDefault="0058238A" w:rsidP="009A7547">
            <w:pPr>
              <w:rPr>
                <w:sz w:val="28"/>
                <w:szCs w:val="28"/>
                <w:u w:val="single"/>
              </w:rPr>
            </w:pPr>
          </w:p>
        </w:tc>
      </w:tr>
      <w:tr w:rsidR="0058238A" w:rsidRPr="009C0CCC" w:rsidTr="009A7547">
        <w:tblPrEx>
          <w:jc w:val="left"/>
          <w:tblLook w:val="04A0"/>
        </w:tblPrEx>
        <w:trPr>
          <w:gridBefore w:val="2"/>
          <w:gridAfter w:val="2"/>
          <w:wBefore w:w="248" w:type="dxa"/>
          <w:wAfter w:w="584" w:type="dxa"/>
        </w:trPr>
        <w:tc>
          <w:tcPr>
            <w:tcW w:w="9340" w:type="dxa"/>
          </w:tcPr>
          <w:p w:rsidR="0058238A" w:rsidRPr="0058238A" w:rsidRDefault="0058238A" w:rsidP="009A7547">
            <w:pPr>
              <w:rPr>
                <w:sz w:val="24"/>
                <w:szCs w:val="24"/>
              </w:rPr>
            </w:pPr>
          </w:p>
          <w:p w:rsidR="0058238A" w:rsidRPr="0058238A" w:rsidRDefault="0058238A" w:rsidP="0058238A">
            <w:pPr>
              <w:rPr>
                <w:sz w:val="24"/>
                <w:szCs w:val="24"/>
              </w:rPr>
            </w:pPr>
            <w:r w:rsidRPr="0058238A">
              <w:rPr>
                <w:sz w:val="24"/>
                <w:szCs w:val="24"/>
              </w:rPr>
              <w:t>29.06.2023                                                                                                                           № 13</w:t>
            </w:r>
            <w:r>
              <w:rPr>
                <w:sz w:val="24"/>
                <w:szCs w:val="24"/>
              </w:rPr>
              <w:t>8</w:t>
            </w:r>
          </w:p>
        </w:tc>
      </w:tr>
      <w:tr w:rsidR="0058238A" w:rsidRPr="00C05097" w:rsidTr="009A7547">
        <w:trPr>
          <w:gridAfter w:val="1"/>
          <w:wAfter w:w="124" w:type="dxa"/>
          <w:jc w:val="center"/>
        </w:trPr>
        <w:tc>
          <w:tcPr>
            <w:tcW w:w="13734" w:type="dxa"/>
            <w:gridSpan w:val="4"/>
          </w:tcPr>
          <w:p w:rsidR="0058238A" w:rsidRPr="00C05097" w:rsidRDefault="0058238A" w:rsidP="009A7547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8D4BDB" w:rsidRPr="00053810" w:rsidRDefault="008D4BDB" w:rsidP="00820902">
      <w:pPr>
        <w:shd w:val="clear" w:color="auto" w:fill="FFFFFF"/>
        <w:rPr>
          <w:sz w:val="22"/>
          <w:szCs w:val="22"/>
        </w:rPr>
      </w:pPr>
      <w:r w:rsidRPr="00053810">
        <w:rPr>
          <w:sz w:val="22"/>
          <w:szCs w:val="22"/>
        </w:rPr>
        <w:t xml:space="preserve">Об утверждении Положения о муниципальном </w:t>
      </w:r>
    </w:p>
    <w:p w:rsidR="008D4BDB" w:rsidRPr="00053810" w:rsidRDefault="008D4BDB" w:rsidP="00820902">
      <w:pPr>
        <w:shd w:val="clear" w:color="auto" w:fill="FFFFFF"/>
        <w:rPr>
          <w:sz w:val="22"/>
          <w:szCs w:val="22"/>
        </w:rPr>
      </w:pPr>
      <w:r w:rsidRPr="00053810">
        <w:rPr>
          <w:sz w:val="22"/>
          <w:szCs w:val="22"/>
        </w:rPr>
        <w:t xml:space="preserve">дорожном фонде Ржевского муниципального </w:t>
      </w:r>
    </w:p>
    <w:p w:rsidR="00820902" w:rsidRPr="00053810" w:rsidRDefault="008D4BDB" w:rsidP="00820902">
      <w:pPr>
        <w:shd w:val="clear" w:color="auto" w:fill="FFFFFF"/>
        <w:rPr>
          <w:sz w:val="22"/>
          <w:szCs w:val="22"/>
        </w:rPr>
      </w:pPr>
      <w:r w:rsidRPr="00053810">
        <w:rPr>
          <w:sz w:val="22"/>
          <w:szCs w:val="22"/>
        </w:rPr>
        <w:t>округа Тверской области</w:t>
      </w:r>
    </w:p>
    <w:p w:rsidR="0068064E" w:rsidRDefault="0068064E" w:rsidP="00226A97"/>
    <w:p w:rsidR="005C4930" w:rsidRDefault="00820902" w:rsidP="005C4930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20902">
        <w:rPr>
          <w:sz w:val="24"/>
          <w:szCs w:val="24"/>
        </w:rPr>
        <w:t>В соответствии со статьей 17</w:t>
      </w:r>
      <w:r w:rsidR="008D4BDB">
        <w:rPr>
          <w:sz w:val="24"/>
          <w:szCs w:val="24"/>
        </w:rPr>
        <w:t>9.4</w:t>
      </w:r>
      <w:r w:rsidRPr="00820902">
        <w:rPr>
          <w:sz w:val="24"/>
          <w:szCs w:val="24"/>
        </w:rPr>
        <w:t xml:space="preserve"> </w:t>
      </w:r>
      <w:r w:rsidR="008D4BDB">
        <w:rPr>
          <w:sz w:val="24"/>
          <w:szCs w:val="24"/>
        </w:rPr>
        <w:t xml:space="preserve">Бюджетного кодекса Российской Федерации, </w:t>
      </w:r>
      <w:r w:rsidR="00B646EC">
        <w:rPr>
          <w:sz w:val="24"/>
          <w:szCs w:val="24"/>
        </w:rPr>
        <w:t xml:space="preserve">Федеральными законами от 06.10.2003 № 131 – ФЗ «Об общих принципах организации местного самоуправления в Российской Федерации», </w:t>
      </w:r>
      <w:r w:rsidR="005C4930">
        <w:rPr>
          <w:sz w:val="24"/>
          <w:szCs w:val="24"/>
        </w:rPr>
        <w:t>от 10.12.1995 № 196 – ФЗ «О безопасности дорожного движения», от 05.04.2013 № 44 – ФЗ «О контрактной системе в сфере закупок товаров, работ, услуг для обеспечения государственных и муниципальных нужд», Приказом Министерства транспорта РФ от 16.11.2012 № 402 «Об утверждении классификации работ по капитальному ремонту, ремонту и содержанию автомобильных дорог», в целях финансового обеспечения дорожной деятельности в отношении автомобильных дорог общего пользования местного значения в границах Ржевского муниципального округа Тверской области, руководствуясь Устав</w:t>
      </w:r>
      <w:r w:rsidR="00D40DB5">
        <w:rPr>
          <w:sz w:val="24"/>
          <w:szCs w:val="24"/>
        </w:rPr>
        <w:t>ом</w:t>
      </w:r>
      <w:r w:rsidR="005C4930">
        <w:rPr>
          <w:sz w:val="24"/>
          <w:szCs w:val="24"/>
        </w:rPr>
        <w:t xml:space="preserve"> Ржевского муниципального округа Тверской области, Дума Ржевского муниципального округа </w:t>
      </w:r>
    </w:p>
    <w:p w:rsidR="00A40ED1" w:rsidRDefault="005C4930" w:rsidP="00A40ED1">
      <w:pPr>
        <w:pStyle w:val="21"/>
        <w:spacing w:line="360" w:lineRule="auto"/>
        <w:jc w:val="center"/>
      </w:pPr>
      <w:r>
        <w:t>РЕШИЛА:</w:t>
      </w:r>
    </w:p>
    <w:p w:rsidR="002034E0" w:rsidRPr="002034E0" w:rsidRDefault="00C73879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tab/>
      </w:r>
      <w:r w:rsidR="00226A97" w:rsidRPr="00955EAA">
        <w:rPr>
          <w:sz w:val="24"/>
          <w:szCs w:val="24"/>
        </w:rPr>
        <w:t>1.</w:t>
      </w:r>
      <w:r w:rsidRPr="00955EAA">
        <w:rPr>
          <w:sz w:val="24"/>
          <w:szCs w:val="24"/>
        </w:rPr>
        <w:t xml:space="preserve"> </w:t>
      </w:r>
      <w:r w:rsidR="00B138A6" w:rsidRPr="00955EAA">
        <w:rPr>
          <w:sz w:val="24"/>
          <w:szCs w:val="24"/>
        </w:rPr>
        <w:t xml:space="preserve">Утвердить </w:t>
      </w:r>
      <w:r w:rsidR="008210A4">
        <w:rPr>
          <w:sz w:val="24"/>
          <w:szCs w:val="24"/>
        </w:rPr>
        <w:t>Положение о муниципальном дорожном фонде Ржевского муниципального округа Тверской области</w:t>
      </w:r>
      <w:r w:rsidR="002034E0" w:rsidRPr="002034E0">
        <w:rPr>
          <w:sz w:val="24"/>
          <w:szCs w:val="24"/>
        </w:rPr>
        <w:t>. (Приложение).</w:t>
      </w:r>
    </w:p>
    <w:p w:rsidR="002034E0" w:rsidRDefault="002034E0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034E0">
        <w:rPr>
          <w:sz w:val="24"/>
          <w:szCs w:val="24"/>
        </w:rPr>
        <w:tab/>
        <w:t xml:space="preserve">2. </w:t>
      </w:r>
      <w:r w:rsidR="008210A4">
        <w:rPr>
          <w:sz w:val="24"/>
          <w:szCs w:val="24"/>
        </w:rPr>
        <w:t>Признать утратившим силу:</w:t>
      </w:r>
    </w:p>
    <w:p w:rsidR="008210A4" w:rsidRDefault="008210A4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Pr="008210A4">
        <w:rPr>
          <w:sz w:val="24"/>
          <w:szCs w:val="24"/>
        </w:rPr>
        <w:t>ешение Ржевской городской Думы от 31.10.2013 года № 274 «Об утверждении Положения о муниципальном  дорожном  фонде города Ржева Тверской области»</w:t>
      </w:r>
      <w:r>
        <w:rPr>
          <w:sz w:val="24"/>
          <w:szCs w:val="24"/>
        </w:rPr>
        <w:t>;</w:t>
      </w:r>
    </w:p>
    <w:p w:rsidR="008210A4" w:rsidRDefault="008210A4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Решение Ржевской городской Думы от 26.12.2013 года № 288 </w:t>
      </w:r>
      <w:r w:rsidRPr="008210A4">
        <w:rPr>
          <w:sz w:val="24"/>
          <w:szCs w:val="24"/>
        </w:rPr>
        <w:t>"О внесении изменений  в решение Ржевской городской Думы от 31.10.2013 № 274"</w:t>
      </w:r>
      <w:r>
        <w:rPr>
          <w:sz w:val="24"/>
          <w:szCs w:val="24"/>
        </w:rPr>
        <w:t>;</w:t>
      </w:r>
    </w:p>
    <w:p w:rsidR="00246038" w:rsidRDefault="00246038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Решение Ржевской городской Думы от 06.11.2014 года № 15 «О внесении изменений в решение Ржевской городской Думы от 31.10.2013 № 274»;</w:t>
      </w:r>
    </w:p>
    <w:p w:rsidR="008210A4" w:rsidRPr="002034E0" w:rsidRDefault="008210A4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Решение Ржевской городской Думы от 27.12.2018 года № 281 </w:t>
      </w:r>
      <w:r w:rsidR="00246038" w:rsidRPr="00246038">
        <w:rPr>
          <w:sz w:val="24"/>
          <w:szCs w:val="24"/>
        </w:rPr>
        <w:t>"О внесении изменений  в решение Ржевской городской Думы от 31.10.2013 № 274"</w:t>
      </w:r>
      <w:r w:rsidR="00246038">
        <w:rPr>
          <w:sz w:val="24"/>
          <w:szCs w:val="24"/>
        </w:rPr>
        <w:t>.</w:t>
      </w:r>
    </w:p>
    <w:p w:rsidR="002034E0" w:rsidRDefault="002034E0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034E0">
        <w:rPr>
          <w:sz w:val="24"/>
          <w:szCs w:val="24"/>
        </w:rPr>
        <w:tab/>
        <w:t xml:space="preserve">3. Настоящее </w:t>
      </w:r>
      <w:r w:rsidR="008210A4">
        <w:rPr>
          <w:sz w:val="24"/>
          <w:szCs w:val="24"/>
        </w:rPr>
        <w:t>решение</w:t>
      </w:r>
      <w:r w:rsidRPr="002034E0">
        <w:rPr>
          <w:sz w:val="24"/>
          <w:szCs w:val="24"/>
        </w:rPr>
        <w:t xml:space="preserve"> вступает в силу со дня его подписания, подлежит опубликованию в газете «Ржевская правда» и </w:t>
      </w:r>
      <w:r w:rsidRPr="001C5AF9">
        <w:rPr>
          <w:sz w:val="24"/>
          <w:szCs w:val="24"/>
        </w:rPr>
        <w:t xml:space="preserve">размещению на официальном сайте Администрации </w:t>
      </w:r>
      <w:r w:rsidR="008210A4">
        <w:rPr>
          <w:sz w:val="24"/>
          <w:szCs w:val="24"/>
        </w:rPr>
        <w:t>Ржевского муниципального округа</w:t>
      </w:r>
      <w:r w:rsidRPr="001C5AF9">
        <w:rPr>
          <w:sz w:val="24"/>
          <w:szCs w:val="24"/>
        </w:rPr>
        <w:t xml:space="preserve"> Тверской области </w:t>
      </w:r>
      <w:hyperlink r:id="rId9" w:history="1">
        <w:r w:rsidR="008210A4" w:rsidRPr="009C5DAC">
          <w:rPr>
            <w:rStyle w:val="a9"/>
            <w:sz w:val="24"/>
            <w:szCs w:val="24"/>
            <w:lang w:val="en-US"/>
          </w:rPr>
          <w:t>www</w:t>
        </w:r>
        <w:r w:rsidR="008210A4" w:rsidRPr="009C5DAC">
          <w:rPr>
            <w:rStyle w:val="a9"/>
            <w:sz w:val="24"/>
            <w:szCs w:val="24"/>
          </w:rPr>
          <w:t>.городржев.рф</w:t>
        </w:r>
      </w:hyperlink>
      <w:r w:rsidRPr="001C5AF9">
        <w:rPr>
          <w:sz w:val="24"/>
          <w:szCs w:val="24"/>
        </w:rPr>
        <w:t xml:space="preserve"> в сети Интернет.</w:t>
      </w:r>
    </w:p>
    <w:p w:rsidR="00053810" w:rsidRDefault="00053810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053810" w:rsidRPr="001C5AF9" w:rsidRDefault="00053810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1C5AF9" w:rsidRPr="00A40ED1" w:rsidRDefault="001C5AF9" w:rsidP="00053810">
      <w:pPr>
        <w:widowControl w:val="0"/>
        <w:shd w:val="clear" w:color="auto" w:fill="FFFFFF"/>
        <w:tabs>
          <w:tab w:val="left" w:pos="-25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C5AF9">
        <w:rPr>
          <w:sz w:val="24"/>
          <w:szCs w:val="24"/>
        </w:rPr>
        <w:tab/>
      </w:r>
    </w:p>
    <w:p w:rsidR="00A40ED1" w:rsidRDefault="00A40ED1" w:rsidP="00053810">
      <w:pPr>
        <w:rPr>
          <w:sz w:val="24"/>
          <w:szCs w:val="24"/>
        </w:rPr>
      </w:pPr>
      <w:r w:rsidRPr="00A40ED1">
        <w:rPr>
          <w:sz w:val="24"/>
          <w:szCs w:val="24"/>
        </w:rPr>
        <w:t xml:space="preserve">Глава </w:t>
      </w:r>
      <w:r w:rsidR="00246038">
        <w:rPr>
          <w:sz w:val="24"/>
          <w:szCs w:val="24"/>
        </w:rPr>
        <w:t xml:space="preserve">Ржевского муниципального округа </w:t>
      </w:r>
      <w:r w:rsidRPr="00A40ED1">
        <w:rPr>
          <w:sz w:val="24"/>
          <w:szCs w:val="24"/>
        </w:rPr>
        <w:tab/>
        <w:t xml:space="preserve">              </w:t>
      </w:r>
      <w:r w:rsidR="00246038">
        <w:rPr>
          <w:sz w:val="24"/>
          <w:szCs w:val="24"/>
        </w:rPr>
        <w:t xml:space="preserve">                     </w:t>
      </w:r>
      <w:r w:rsidR="005337E4">
        <w:rPr>
          <w:sz w:val="24"/>
          <w:szCs w:val="24"/>
        </w:rPr>
        <w:t xml:space="preserve">        </w:t>
      </w:r>
      <w:r w:rsidR="00053810">
        <w:rPr>
          <w:sz w:val="24"/>
          <w:szCs w:val="24"/>
        </w:rPr>
        <w:t xml:space="preserve">  </w:t>
      </w:r>
      <w:r w:rsidRPr="00A40ED1">
        <w:rPr>
          <w:sz w:val="24"/>
          <w:szCs w:val="24"/>
        </w:rPr>
        <w:t xml:space="preserve"> </w:t>
      </w:r>
      <w:r w:rsidR="00246038">
        <w:rPr>
          <w:sz w:val="24"/>
          <w:szCs w:val="24"/>
        </w:rPr>
        <w:t>Р</w:t>
      </w:r>
      <w:r w:rsidRPr="00A40ED1">
        <w:rPr>
          <w:sz w:val="24"/>
          <w:szCs w:val="24"/>
        </w:rPr>
        <w:t>.</w:t>
      </w:r>
      <w:r w:rsidR="00246038">
        <w:rPr>
          <w:sz w:val="24"/>
          <w:szCs w:val="24"/>
        </w:rPr>
        <w:t>С</w:t>
      </w:r>
      <w:r w:rsidRPr="00A40ED1">
        <w:rPr>
          <w:sz w:val="24"/>
          <w:szCs w:val="24"/>
        </w:rPr>
        <w:t xml:space="preserve">. </w:t>
      </w:r>
      <w:r w:rsidR="00246038">
        <w:rPr>
          <w:sz w:val="24"/>
          <w:szCs w:val="24"/>
        </w:rPr>
        <w:t>Крылов</w:t>
      </w:r>
    </w:p>
    <w:p w:rsidR="00053810" w:rsidRDefault="00D40DB5" w:rsidP="00053810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</w:t>
      </w:r>
    </w:p>
    <w:p w:rsidR="00D40DB5" w:rsidRPr="00A40ED1" w:rsidRDefault="00D40DB5" w:rsidP="00053810">
      <w:pPr>
        <w:rPr>
          <w:sz w:val="24"/>
          <w:szCs w:val="24"/>
        </w:rPr>
      </w:pPr>
      <w:r>
        <w:rPr>
          <w:sz w:val="24"/>
          <w:szCs w:val="24"/>
        </w:rPr>
        <w:t xml:space="preserve">Ржевского муниципального округа       </w:t>
      </w:r>
      <w:r w:rsidR="005337E4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</w:t>
      </w:r>
      <w:r w:rsidR="005337E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</w:t>
      </w:r>
      <w:r w:rsidR="00053810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А.В. Константинов</w:t>
      </w:r>
    </w:p>
    <w:p w:rsidR="00E94992" w:rsidRPr="00A40ED1" w:rsidRDefault="00E94992" w:rsidP="00ED78CF">
      <w:pPr>
        <w:spacing w:line="360" w:lineRule="auto"/>
        <w:jc w:val="both"/>
        <w:rPr>
          <w:sz w:val="24"/>
          <w:szCs w:val="24"/>
        </w:rPr>
      </w:pPr>
    </w:p>
    <w:p w:rsidR="00E94992" w:rsidRDefault="00E94992" w:rsidP="00ED78CF">
      <w:pPr>
        <w:spacing w:line="360" w:lineRule="auto"/>
        <w:jc w:val="both"/>
        <w:rPr>
          <w:sz w:val="24"/>
          <w:szCs w:val="24"/>
        </w:rPr>
      </w:pP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left="-360"/>
        <w:jc w:val="right"/>
        <w:outlineLvl w:val="0"/>
        <w:rPr>
          <w:sz w:val="22"/>
          <w:szCs w:val="22"/>
        </w:rPr>
      </w:pPr>
      <w:r w:rsidRPr="009D3BC3">
        <w:rPr>
          <w:sz w:val="22"/>
          <w:szCs w:val="22"/>
        </w:rPr>
        <w:t>Приложение</w:t>
      </w:r>
    </w:p>
    <w:p w:rsidR="009D3BC3" w:rsidRPr="009D3BC3" w:rsidRDefault="009D3BC3" w:rsidP="009E0733">
      <w:pPr>
        <w:widowControl w:val="0"/>
        <w:autoSpaceDE w:val="0"/>
        <w:autoSpaceDN w:val="0"/>
        <w:adjustRightInd w:val="0"/>
        <w:ind w:left="-360"/>
        <w:jc w:val="right"/>
        <w:outlineLvl w:val="0"/>
        <w:rPr>
          <w:sz w:val="22"/>
          <w:szCs w:val="22"/>
        </w:rPr>
      </w:pPr>
      <w:r w:rsidRPr="009D3BC3">
        <w:rPr>
          <w:sz w:val="22"/>
          <w:szCs w:val="22"/>
        </w:rPr>
        <w:t xml:space="preserve">к решению </w:t>
      </w:r>
      <w:r>
        <w:rPr>
          <w:sz w:val="22"/>
          <w:szCs w:val="22"/>
        </w:rPr>
        <w:t>Думы Ржевского муниципального</w:t>
      </w:r>
      <w:r w:rsidR="009E073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округа 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9D3BC3">
        <w:rPr>
          <w:sz w:val="22"/>
          <w:szCs w:val="22"/>
        </w:rPr>
        <w:t xml:space="preserve">от  </w:t>
      </w:r>
      <w:r w:rsidR="0058238A">
        <w:rPr>
          <w:sz w:val="22"/>
          <w:szCs w:val="22"/>
        </w:rPr>
        <w:t xml:space="preserve">29.06.2023 </w:t>
      </w:r>
      <w:r w:rsidRPr="009D3BC3">
        <w:rPr>
          <w:sz w:val="22"/>
          <w:szCs w:val="22"/>
        </w:rPr>
        <w:t xml:space="preserve"> №</w:t>
      </w:r>
      <w:r w:rsidR="0058238A">
        <w:rPr>
          <w:sz w:val="22"/>
          <w:szCs w:val="22"/>
        </w:rPr>
        <w:t xml:space="preserve"> 138</w:t>
      </w:r>
    </w:p>
    <w:p w:rsidR="0058238A" w:rsidRDefault="0058238A" w:rsidP="009D3BC3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bookmarkStart w:id="0" w:name="Par29"/>
      <w:bookmarkEnd w:id="0"/>
    </w:p>
    <w:p w:rsidR="009D3BC3" w:rsidRPr="009D3BC3" w:rsidRDefault="009D3BC3" w:rsidP="009D3BC3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D3BC3">
        <w:rPr>
          <w:bCs/>
          <w:sz w:val="24"/>
          <w:szCs w:val="24"/>
        </w:rPr>
        <w:t>ПОЛОЖЕНИЕ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9D3BC3">
        <w:rPr>
          <w:bCs/>
          <w:sz w:val="24"/>
          <w:szCs w:val="24"/>
        </w:rPr>
        <w:t xml:space="preserve">О МУНИЦИПАЛЬНОМ ДОРОЖНОМ ФОНДЕ 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РЖЕВСКОГО МУНИЦИПАЛЬНОГО ОКРУГА</w:t>
      </w:r>
      <w:r w:rsidRPr="009D3BC3">
        <w:rPr>
          <w:bCs/>
          <w:sz w:val="24"/>
          <w:szCs w:val="24"/>
        </w:rPr>
        <w:t xml:space="preserve"> ТВЕРСКОЙ ОБЛАСТИ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4"/>
          <w:szCs w:val="24"/>
        </w:rPr>
      </w:pPr>
      <w:bookmarkStart w:id="1" w:name="sub_10"/>
      <w:r w:rsidRPr="009D3BC3">
        <w:rPr>
          <w:b/>
          <w:bCs/>
          <w:color w:val="26282F"/>
          <w:sz w:val="24"/>
          <w:szCs w:val="24"/>
        </w:rPr>
        <w:t>1. Общие положения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2" w:name="sub_6"/>
      <w:bookmarkEnd w:id="1"/>
      <w:r w:rsidRPr="009D3BC3">
        <w:rPr>
          <w:sz w:val="24"/>
          <w:szCs w:val="24"/>
        </w:rPr>
        <w:t xml:space="preserve">1.1. Положение о Муниципальном дорожном фонде 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 Тверской области разработано в соответствии с </w:t>
      </w:r>
      <w:hyperlink r:id="rId10" w:history="1">
        <w:r w:rsidRPr="009D3BC3">
          <w:rPr>
            <w:sz w:val="24"/>
            <w:szCs w:val="24"/>
          </w:rPr>
          <w:t>Бюджетным кодексом</w:t>
        </w:r>
      </w:hyperlink>
      <w:r w:rsidRPr="009D3BC3">
        <w:rPr>
          <w:sz w:val="24"/>
          <w:szCs w:val="24"/>
        </w:rPr>
        <w:t xml:space="preserve"> Российской Федерации, Федеральными законами </w:t>
      </w:r>
      <w:hyperlink r:id="rId11" w:history="1">
        <w:r w:rsidRPr="009D3BC3">
          <w:rPr>
            <w:sz w:val="24"/>
            <w:szCs w:val="24"/>
          </w:rPr>
          <w:t>от 06.10.2003 № 131-ФЗ</w:t>
        </w:r>
      </w:hyperlink>
      <w:r w:rsidRPr="009D3BC3">
        <w:rPr>
          <w:sz w:val="24"/>
          <w:szCs w:val="24"/>
        </w:rPr>
        <w:t xml:space="preserve"> "Об общих принципах организации местного самоуправления в Российской Федерации", от 10.12.1995 №196-ФЗ «О безопасности дорожного движения», </w:t>
      </w:r>
      <w:hyperlink r:id="rId12" w:history="1">
        <w:r w:rsidRPr="009D3BC3">
          <w:rPr>
            <w:sz w:val="24"/>
            <w:szCs w:val="24"/>
          </w:rPr>
          <w:t>от 08.11.2007 № 257-ФЗ</w:t>
        </w:r>
      </w:hyperlink>
      <w:r w:rsidRPr="009D3BC3">
        <w:rPr>
          <w:sz w:val="24"/>
          <w:szCs w:val="24"/>
        </w:rP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Pr="009D3BC3">
        <w:rPr>
          <w:bCs/>
          <w:kern w:val="36"/>
          <w:sz w:val="24"/>
          <w:szCs w:val="24"/>
        </w:rPr>
        <w:t>Приказом Министерства транспорта РФ от 16 ноября 2012г. № 402 "Об утверждении классификации работ по капитальному ремонту, ремонту и содержанию автомобильных дорог"</w:t>
      </w:r>
      <w:r w:rsidRPr="009D3BC3">
        <w:rPr>
          <w:sz w:val="24"/>
          <w:szCs w:val="24"/>
        </w:rPr>
        <w:t xml:space="preserve"> и определяет порядок формирования и использования средств Муниципального дорожного фонда 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3" w:name="sub_7"/>
      <w:bookmarkEnd w:id="2"/>
      <w:r w:rsidRPr="009D3BC3">
        <w:rPr>
          <w:sz w:val="24"/>
          <w:szCs w:val="24"/>
        </w:rPr>
        <w:t xml:space="preserve">1.2. Муниципальный дорожный фонд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 (далее - Фонд) - часть средств бюджета  </w:t>
      </w:r>
      <w:r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 xml:space="preserve"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для осуществления капитального ремонта и ремонта дворовых территорий многоквартирных домов, проездов к дворовым территориям многоквартирных домов на территории </w:t>
      </w:r>
      <w:r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>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4" w:name="sub_8"/>
      <w:bookmarkEnd w:id="3"/>
      <w:r w:rsidRPr="009D3BC3">
        <w:rPr>
          <w:sz w:val="24"/>
          <w:szCs w:val="24"/>
        </w:rPr>
        <w:t>1.3. Бюджетные ассигнования  Фонда имеют целевое назначение.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5" w:name="sub_9"/>
      <w:bookmarkEnd w:id="4"/>
      <w:r w:rsidRPr="009D3BC3">
        <w:rPr>
          <w:sz w:val="24"/>
          <w:szCs w:val="24"/>
        </w:rPr>
        <w:t xml:space="preserve">1.4. Главным распорядителем бюджетных средств Фонда является Администрация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(далее - Администрация).</w:t>
      </w:r>
      <w:bookmarkStart w:id="6" w:name="sub_15"/>
      <w:bookmarkEnd w:id="5"/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</w:p>
    <w:p w:rsidR="009D3BC3" w:rsidRPr="009D3BC3" w:rsidRDefault="009D3BC3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  <w:r w:rsidRPr="009D3BC3">
        <w:rPr>
          <w:bCs/>
          <w:color w:val="26282F"/>
          <w:sz w:val="24"/>
          <w:szCs w:val="24"/>
        </w:rPr>
        <w:t>2. Источники и порядок формирования бюджетных ассигнований  Фонда</w:t>
      </w:r>
    </w:p>
    <w:bookmarkEnd w:id="6"/>
    <w:p w:rsidR="009D3BC3" w:rsidRPr="009D3BC3" w:rsidRDefault="009D3BC3" w:rsidP="009D3BC3">
      <w:pPr>
        <w:rPr>
          <w:sz w:val="24"/>
          <w:szCs w:val="24"/>
        </w:rPr>
      </w:pP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7" w:name="sub_11"/>
      <w:r w:rsidRPr="009D3BC3">
        <w:rPr>
          <w:sz w:val="24"/>
          <w:szCs w:val="24"/>
        </w:rPr>
        <w:t xml:space="preserve">2.1. Объем бюджетных ассигнований Фонда утверждается решением </w:t>
      </w:r>
      <w:r>
        <w:rPr>
          <w:sz w:val="24"/>
          <w:szCs w:val="24"/>
        </w:rPr>
        <w:t xml:space="preserve">Думы Ржевского муниципального округа </w:t>
      </w:r>
      <w:r w:rsidRPr="009D3BC3">
        <w:rPr>
          <w:sz w:val="24"/>
          <w:szCs w:val="24"/>
        </w:rPr>
        <w:t xml:space="preserve">о бюджете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на очередной финансовый год и плановый период в размере не менее суммы прогнозируемого объема доходов местного бюджета от:</w:t>
      </w:r>
    </w:p>
    <w:bookmarkEnd w:id="7"/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2.1.1. Акцизов на автомобильный бензин, прямогонный бензин, производимые на территории Российской Федерации, зачисляемые  в консолидированные бюджеты субъектов Российской Федерации;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2.1.2. Акцизов на дизельное топливо, моторные масла для дизельных и (или) карбюраторных (инжекторных) двигателей, зачисляемые  в консолидированные бюджеты субъектов Российской Федерации;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2.1.3. Поступлений сумм в возмещение вреда, причиняемого автомобильным дорогам местного значения транспортными средствами, осуществляющим перевозки тяжеловесных и (или) крупногабаритных грузов, зачисляемые в бюджет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2.1.4. Денежных взысканий (штрафов) за нарушения правил перевозки крупногабаритных и тяжеловесных грузов по автомобильным дорогам общего пользования местного значения;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2.1.5. Прочих денежных взысканий (штрафов) за правонарушения в области дорожного движения;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lastRenderedPageBreak/>
        <w:t>2.1.6. Прочих поступлений от денежных взысканий (штрафов) и иных сумм в возмещение ущерба, зачисляемых в местный бюджет, налагаемых Государственной инспекцией Тверской области по надзору за техническим состоянием самоходных машин и других видов техники;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2.1.7.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2.1.8. Безвозмездных поступлений, получаемых из других бюджетов бюджетной системы Российской Федерации на содержание автомобильных дорог общего пользования местного значения, в том числе сооружений на них и элементов обустройства, на проектирование, строительство, реконструкцию,  капитальный ремонт и ремонт автомобильных дорог общего пользования местного значения, в том числе сооружений на них и элементов обустройства, на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 2.1.9. Поступлений Земельного налога в размере 25 % от суммы, поступающей в бюджет </w:t>
      </w:r>
      <w:r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2.1.10. Платы за негативное воздействие на окружающую среду;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2.1.11. Денежных средств, поступающих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Фонда, или в связи с уклонением от заключения таких контрактов или иных договоров;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2.1.12. Денежных средств, внесенных участником конкурса или аукциона, проводимых в целях заключения муниципального контракта, финансируемого за счет средств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8" w:name="sub_12"/>
      <w:r w:rsidRPr="009D3BC3">
        <w:rPr>
          <w:sz w:val="24"/>
          <w:szCs w:val="24"/>
        </w:rPr>
        <w:t xml:space="preserve">2.2. В рамках формирования проекта бюджета 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на очередной финансовый год и плановый период</w:t>
      </w:r>
      <w:bookmarkEnd w:id="8"/>
      <w:r w:rsidRPr="009D3BC3">
        <w:rPr>
          <w:sz w:val="24"/>
          <w:szCs w:val="24"/>
        </w:rPr>
        <w:t xml:space="preserve"> Администрация  разрабатывает прогноз поступлений в бюджет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доходов, установленных </w:t>
      </w:r>
      <w:hyperlink w:anchor="sub_11" w:history="1">
        <w:r w:rsidRPr="009D3BC3">
          <w:rPr>
            <w:sz w:val="24"/>
            <w:szCs w:val="24"/>
          </w:rPr>
          <w:t>пунктом 2.1.</w:t>
        </w:r>
      </w:hyperlink>
      <w:r w:rsidRPr="009D3BC3">
        <w:rPr>
          <w:sz w:val="24"/>
          <w:szCs w:val="24"/>
        </w:rPr>
        <w:t xml:space="preserve"> настоящего Положения и осуществляет распределение  предельных объемов  бюджетных ассигнований Фонда на очередной финансовый год и плановый период по направлениям расходов, указанных в </w:t>
      </w:r>
      <w:hyperlink w:anchor="sub_20" w:history="1">
        <w:r w:rsidRPr="009D3BC3">
          <w:rPr>
            <w:sz w:val="24"/>
            <w:szCs w:val="24"/>
          </w:rPr>
          <w:t>разделе 3</w:t>
        </w:r>
      </w:hyperlink>
      <w:r w:rsidRPr="009D3BC3">
        <w:rPr>
          <w:sz w:val="24"/>
          <w:szCs w:val="24"/>
        </w:rPr>
        <w:t xml:space="preserve"> Положения.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2.3.Перечень автомобильных дорог, подлежащих проектированию, строительству, реконструкции, капитальному ремонту, ремонту, перечень мероприятий по содержанию автомобильных дорог и элементов обустройства автомобильных дорог, дворовых территорий многоквартирных домов, проездов к дворовым территориям многоквартирных домов, расположенных в границах </w:t>
      </w:r>
      <w:r w:rsidR="00387721"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>, подлежащих капитальному ремонту и ремонту, ежегодно формируется Администрацией и утверждается муниципальными программами.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9" w:name="sub_14"/>
      <w:r w:rsidRPr="009D3BC3">
        <w:rPr>
          <w:sz w:val="24"/>
          <w:szCs w:val="24"/>
        </w:rPr>
        <w:t xml:space="preserve">2.4. Объем средств  Фонда подлежит корректировке в текущем финансовом году с учетом объема и динамики фактических поступлений доходов, установленных </w:t>
      </w:r>
      <w:hyperlink w:anchor="sub_11" w:history="1">
        <w:r w:rsidRPr="009D3BC3">
          <w:rPr>
            <w:sz w:val="24"/>
            <w:szCs w:val="24"/>
          </w:rPr>
          <w:t>пунктом 2.1</w:t>
        </w:r>
      </w:hyperlink>
      <w:r w:rsidRPr="009D3BC3">
        <w:rPr>
          <w:sz w:val="24"/>
          <w:szCs w:val="24"/>
        </w:rPr>
        <w:t xml:space="preserve">. настоящего Положения, относительно утвержденного решением </w:t>
      </w:r>
      <w:r w:rsidR="00387721">
        <w:rPr>
          <w:sz w:val="24"/>
          <w:szCs w:val="24"/>
        </w:rPr>
        <w:t xml:space="preserve">Думы Ржевского муниципального округа </w:t>
      </w:r>
      <w:r w:rsidRPr="009D3BC3">
        <w:rPr>
          <w:sz w:val="24"/>
          <w:szCs w:val="24"/>
        </w:rPr>
        <w:t xml:space="preserve">о бюджете  </w:t>
      </w:r>
      <w:r w:rsidR="00387721"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 xml:space="preserve">  на очередной финансовый год и плановый период.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2.5. Формирование бюджетных ассигнований Фонда </w:t>
      </w:r>
      <w:r w:rsidR="00387721"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 xml:space="preserve"> осуществляется в соответствии с методикой планирования бюджетных ассигнований бюджета </w:t>
      </w:r>
      <w:r w:rsidR="00387721"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 xml:space="preserve">, ежегодно утверждаемой Финансовым отделом Администрации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области.</w:t>
      </w:r>
    </w:p>
    <w:p w:rsidR="009D3BC3" w:rsidRPr="009D3BC3" w:rsidRDefault="009D3BC3" w:rsidP="009D3BC3">
      <w:pPr>
        <w:jc w:val="both"/>
        <w:rPr>
          <w:sz w:val="24"/>
          <w:szCs w:val="24"/>
        </w:rPr>
      </w:pPr>
    </w:p>
    <w:p w:rsidR="00387721" w:rsidRDefault="00387721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  <w:bookmarkStart w:id="10" w:name="sub_20"/>
      <w:bookmarkEnd w:id="9"/>
    </w:p>
    <w:p w:rsidR="0058238A" w:rsidRDefault="0058238A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</w:p>
    <w:p w:rsidR="0058238A" w:rsidRDefault="0058238A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</w:p>
    <w:p w:rsidR="009D3BC3" w:rsidRPr="009D3BC3" w:rsidRDefault="009D3BC3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  <w:r w:rsidRPr="009D3BC3">
        <w:rPr>
          <w:bCs/>
          <w:color w:val="26282F"/>
          <w:sz w:val="24"/>
          <w:szCs w:val="24"/>
        </w:rPr>
        <w:t>3. Использование</w:t>
      </w:r>
      <w:r w:rsidR="00387721">
        <w:rPr>
          <w:bCs/>
          <w:color w:val="26282F"/>
          <w:sz w:val="24"/>
          <w:szCs w:val="24"/>
        </w:rPr>
        <w:t xml:space="preserve"> бюджетных ассигнований </w:t>
      </w:r>
      <w:r w:rsidRPr="009D3BC3">
        <w:rPr>
          <w:bCs/>
          <w:color w:val="26282F"/>
          <w:sz w:val="24"/>
          <w:szCs w:val="24"/>
        </w:rPr>
        <w:t>Фонда</w:t>
      </w:r>
      <w:bookmarkEnd w:id="10"/>
    </w:p>
    <w:p w:rsidR="009D3BC3" w:rsidRPr="009D3BC3" w:rsidRDefault="009D3BC3" w:rsidP="009D3BC3">
      <w:pPr>
        <w:ind w:firstLine="720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3.1.     Использование бюджетных ассигнований Фонда осуществляется в соответствии с решением </w:t>
      </w:r>
      <w:r w:rsidR="00387721">
        <w:rPr>
          <w:sz w:val="24"/>
          <w:szCs w:val="24"/>
        </w:rPr>
        <w:t xml:space="preserve">Думы Ржевского муниципального округа </w:t>
      </w:r>
      <w:r w:rsidRPr="009D3BC3">
        <w:rPr>
          <w:sz w:val="24"/>
          <w:szCs w:val="24"/>
        </w:rPr>
        <w:t xml:space="preserve">о бюджете </w:t>
      </w:r>
      <w:r w:rsidR="00387721">
        <w:rPr>
          <w:sz w:val="24"/>
          <w:szCs w:val="24"/>
        </w:rPr>
        <w:t>Ржевского муниципального округа Тверской области</w:t>
      </w:r>
      <w:r w:rsidRPr="009D3BC3">
        <w:rPr>
          <w:sz w:val="24"/>
          <w:szCs w:val="24"/>
        </w:rPr>
        <w:t xml:space="preserve"> на очередной финансовый год и на плановый период.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1" w:name="sub_16"/>
      <w:r w:rsidRPr="009D3BC3">
        <w:rPr>
          <w:sz w:val="24"/>
          <w:szCs w:val="24"/>
        </w:rPr>
        <w:t>3.2.  Бюджетные ассигнования   Фонда  направляются на финансирование:</w:t>
      </w:r>
    </w:p>
    <w:p w:rsidR="009D3BC3" w:rsidRPr="009D3BC3" w:rsidRDefault="009D3BC3" w:rsidP="009D3BC3">
      <w:pPr>
        <w:ind w:firstLine="720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3.2.1. </w:t>
      </w:r>
      <w:r w:rsidRPr="009D3BC3">
        <w:rPr>
          <w:color w:val="000000"/>
          <w:sz w:val="24"/>
          <w:szCs w:val="24"/>
        </w:rPr>
        <w:t xml:space="preserve">Расходов, связанных с </w:t>
      </w:r>
      <w:r w:rsidRPr="009D3BC3">
        <w:rPr>
          <w:sz w:val="24"/>
          <w:szCs w:val="24"/>
        </w:rPr>
        <w:t>обустройством дорог общего пользования местного значения предусмотренными объектами сервиса в соответствии с нормами проектирования, планами строительства и генеральными схемами размещения указанных объектов, организацией их работы в целях максимального удовлетворения потребностей участников дорожного движения и обеспечения их безопасности;</w:t>
      </w:r>
    </w:p>
    <w:p w:rsidR="009D3BC3" w:rsidRPr="009D3BC3" w:rsidRDefault="009D3BC3" w:rsidP="009D3BC3">
      <w:pPr>
        <w:ind w:firstLine="720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3.2.2. Расходов, связанных с разработкой схем (проектов) организации дорожного движения, дислокации дорожных знаков и схем горизонтальной дорожной разметки;</w:t>
      </w:r>
    </w:p>
    <w:p w:rsidR="009D3BC3" w:rsidRPr="009D3BC3" w:rsidRDefault="009D3BC3" w:rsidP="009D3BC3">
      <w:pPr>
        <w:ind w:firstLine="720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3.2.3. Расходов, связанных с установкой технических средств организации дорожного движения; </w:t>
      </w:r>
    </w:p>
    <w:p w:rsidR="009D3BC3" w:rsidRPr="009D3BC3" w:rsidRDefault="009D3BC3" w:rsidP="009D3BC3">
      <w:pPr>
        <w:ind w:firstLine="720"/>
        <w:jc w:val="both"/>
        <w:rPr>
          <w:color w:val="000000"/>
          <w:sz w:val="24"/>
          <w:szCs w:val="24"/>
        </w:rPr>
      </w:pPr>
      <w:r w:rsidRPr="009D3BC3">
        <w:rPr>
          <w:sz w:val="24"/>
          <w:szCs w:val="24"/>
        </w:rPr>
        <w:t xml:space="preserve">3.2.4. Расходов, связанных с созданием и обеспечением функционирования парковок (парковочных мест) в границах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bookmarkStart w:id="12" w:name="Par41"/>
      <w:bookmarkEnd w:id="12"/>
      <w:r w:rsidRPr="009D3BC3">
        <w:rPr>
          <w:sz w:val="24"/>
          <w:szCs w:val="24"/>
        </w:rPr>
        <w:t>3.2.5. Расходов, связанных с ремонтом, капитальным ремонтом, реконструкцией и строительством автомобильных дорог общего пользования местного значения,  включая расходы на инженерные изыскания, разработку проектно-сметной документации и проведение необходимых экспертиз;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3.2.6. Расходов, связанных с капитальным ремонтом и ремонтом дворовых территорий многоквартирных домов, проездов к дворовым территориям многоквартирных домов на территории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области; 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3.2.7. Расходов, связанных с паспортизацией  автомобильных дорог общего  пользования местного значения;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3.2.8. Расходов, связанных с прокладкой, переустройством, переносом инженерных коммуникаций, их эксплуатацией в границах полос отвода автомобильных дорог общего пользования местного значения;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3.2.9. </w:t>
      </w:r>
      <w:r w:rsidRPr="009D3BC3">
        <w:rPr>
          <w:color w:val="000000"/>
          <w:sz w:val="24"/>
          <w:szCs w:val="24"/>
        </w:rPr>
        <w:t xml:space="preserve">Расходов, связанных с содержанием автомобильных дорог местного значения, в том числе дорожных сооружений на них и элементов обустройства (в соответствии с </w:t>
      </w:r>
      <w:r w:rsidRPr="009D3BC3">
        <w:rPr>
          <w:bCs/>
          <w:kern w:val="36"/>
          <w:sz w:val="24"/>
          <w:szCs w:val="24"/>
        </w:rPr>
        <w:t>Приказом Министерства транспорта РФ от 16 ноября 2012</w:t>
      </w:r>
      <w:r w:rsidR="00B209ED">
        <w:rPr>
          <w:bCs/>
          <w:kern w:val="36"/>
          <w:sz w:val="24"/>
          <w:szCs w:val="24"/>
        </w:rPr>
        <w:t xml:space="preserve"> </w:t>
      </w:r>
      <w:r w:rsidRPr="009D3BC3">
        <w:rPr>
          <w:bCs/>
          <w:kern w:val="36"/>
          <w:sz w:val="24"/>
          <w:szCs w:val="24"/>
        </w:rPr>
        <w:t>г. № 402 "Об утверждении классификации работ по капитальному ремонту, ремонту и содержанию автомобильных дорог"</w:t>
      </w:r>
      <w:r w:rsidRPr="009D3BC3">
        <w:rPr>
          <w:sz w:val="24"/>
          <w:szCs w:val="24"/>
        </w:rPr>
        <w:t xml:space="preserve">. 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3.3. Администрация осуществляет размещение муниципальных заказов в целях выбора поставщиков (исполнителей, подрядчиков) и заключения с ними муниципальных контрактов, а также гражданско-правовых договоров на поставки товаров, выполнение работ, услуг для обеспечения государственных и муниципальных нужд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3.4. Финансирование расходов в рамках заключенных Администрацией муниципальных контрактов (договоров) с поставщиками (исполнителями, подрядчиками) осуществляется за счет средств Фонда.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3.5. Для расходования средств Фонда поставщиками (исполнителями, подрядчиками) в Администрацию предоставляются следующие документы: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а) счет, счет-фактура;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б) справки о стоимости выполненных работ и затрат (форма № КС-3, утвержденная постановлением Госкомстата Российской Федерации от 11.11.1999 № 100);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в) акты приемки выполненных работ (форма № КС-2, утвержденная постановлением Госкомстата Российской Федерации от 11.11.1999 № 100).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 xml:space="preserve">3.6. Администрация в течение 10 рабочих дней с момента поступления документов, являющихся основанием для перечисления средств, указанных в пункте 3.5. настоящего </w:t>
      </w:r>
      <w:r w:rsidR="00B209ED">
        <w:rPr>
          <w:sz w:val="24"/>
          <w:szCs w:val="24"/>
        </w:rPr>
        <w:t>Положения</w:t>
      </w:r>
      <w:r w:rsidRPr="009D3BC3">
        <w:rPr>
          <w:sz w:val="24"/>
          <w:szCs w:val="24"/>
        </w:rPr>
        <w:t>, проводит их проверку для осуществления кассового расхода.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3" w:name="sub_17"/>
      <w:bookmarkEnd w:id="11"/>
      <w:r w:rsidRPr="009D3BC3">
        <w:rPr>
          <w:sz w:val="24"/>
          <w:szCs w:val="24"/>
        </w:rPr>
        <w:lastRenderedPageBreak/>
        <w:t xml:space="preserve">3.7. Бюджетные ассигнования Фонда, не использованные в текущем финансовом году, но обеспеченные его доходной частью, направляются на увеличение бюджетных ассигнований  Фонда в очередном финансовом году путем внесения в установленном порядке изменений в бюджет </w:t>
      </w:r>
      <w:r w:rsidR="00387721">
        <w:rPr>
          <w:sz w:val="24"/>
          <w:szCs w:val="24"/>
        </w:rPr>
        <w:t>Ржевского муниципального округа</w:t>
      </w:r>
      <w:r w:rsidRPr="009D3BC3">
        <w:rPr>
          <w:sz w:val="24"/>
          <w:szCs w:val="24"/>
        </w:rPr>
        <w:t xml:space="preserve"> Тверской области на очередной финансовый год и на плановый период.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4" w:name="sub_19"/>
      <w:bookmarkEnd w:id="13"/>
      <w:r w:rsidRPr="009D3BC3">
        <w:rPr>
          <w:sz w:val="24"/>
          <w:szCs w:val="24"/>
        </w:rPr>
        <w:t>3.8. Использование бюджетных ассигнований Фонда осуществляется по целевому назначению с соблюдением положений, установленных законодательством Российской Федерации о размещении заказов для муниципальных нужд.</w:t>
      </w:r>
    </w:p>
    <w:p w:rsidR="009D3BC3" w:rsidRPr="009D3BC3" w:rsidRDefault="009D3BC3" w:rsidP="009D3BC3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4"/>
          <w:szCs w:val="24"/>
        </w:rPr>
      </w:pPr>
      <w:bookmarkStart w:id="15" w:name="sub_26"/>
      <w:bookmarkEnd w:id="14"/>
      <w:r w:rsidRPr="009D3BC3">
        <w:rPr>
          <w:bCs/>
          <w:color w:val="26282F"/>
          <w:sz w:val="24"/>
          <w:szCs w:val="24"/>
        </w:rPr>
        <w:t>4. Контроль и отчетность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6" w:name="sub_21"/>
      <w:bookmarkEnd w:id="15"/>
      <w:r w:rsidRPr="009D3BC3">
        <w:rPr>
          <w:sz w:val="24"/>
          <w:szCs w:val="24"/>
        </w:rPr>
        <w:t>4.1. Администрация осуществляет контроль и несет ответственность за целевое использование средств  Фонда в  порядке, установленном законодательством Российской Федерации.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7" w:name="sub_22"/>
      <w:bookmarkEnd w:id="16"/>
      <w:r w:rsidRPr="009D3BC3">
        <w:rPr>
          <w:sz w:val="24"/>
          <w:szCs w:val="24"/>
        </w:rPr>
        <w:t xml:space="preserve">4.2. Администрация представляет в Министерство транспорта Тверской области и в </w:t>
      </w:r>
      <w:r w:rsidR="009E0733">
        <w:rPr>
          <w:sz w:val="24"/>
          <w:szCs w:val="24"/>
        </w:rPr>
        <w:t>Думу Ржевского муниципального округа</w:t>
      </w:r>
      <w:r w:rsidRPr="009D3BC3">
        <w:rPr>
          <w:sz w:val="24"/>
          <w:szCs w:val="24"/>
        </w:rPr>
        <w:t xml:space="preserve"> отчет об использовании бюджетных ассигнований Фонда одновременно с отчетом об исполнении бюджета на соответствующую дату.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r w:rsidRPr="009D3BC3">
        <w:rPr>
          <w:sz w:val="24"/>
          <w:szCs w:val="24"/>
        </w:rPr>
        <w:t>4.3. Администрация предоставляет ежеквартальный отчет в Федеральное дорожное агентство, в соответствии с требованиями приказа Федеральной службы государственной статистики от 15.06.2012 № 346 «Об утверждении статистического инструментария для организации Министерством транспорта Российской Федерации федерального статистического наблюдения за использованием средств дорожных фондов».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8" w:name="sub_24"/>
      <w:bookmarkEnd w:id="17"/>
      <w:r w:rsidRPr="009D3BC3">
        <w:rPr>
          <w:sz w:val="24"/>
          <w:szCs w:val="24"/>
        </w:rPr>
        <w:t>4.4. Средства  Фонда имеют целевое значение и не подлежат изъятию либо расходованию на цели, не соответствующие их назначению.</w:t>
      </w:r>
    </w:p>
    <w:p w:rsidR="009D3BC3" w:rsidRPr="009D3BC3" w:rsidRDefault="009D3BC3" w:rsidP="009D3BC3">
      <w:pPr>
        <w:ind w:firstLine="708"/>
        <w:jc w:val="both"/>
        <w:rPr>
          <w:sz w:val="24"/>
          <w:szCs w:val="24"/>
        </w:rPr>
      </w:pPr>
      <w:bookmarkStart w:id="19" w:name="sub_25"/>
      <w:bookmarkEnd w:id="18"/>
      <w:r w:rsidRPr="009D3BC3">
        <w:rPr>
          <w:sz w:val="24"/>
          <w:szCs w:val="24"/>
        </w:rPr>
        <w:t>4.5. Контроль за целевым и эффективным использованием средств Фонда осуществляется в соответствии с законодательством Российской Федерации и муниципальными правовыми актами.</w:t>
      </w:r>
      <w:bookmarkEnd w:id="19"/>
    </w:p>
    <w:p w:rsidR="00E94992" w:rsidRPr="006A5FAC" w:rsidRDefault="00E94992" w:rsidP="009D3BC3">
      <w:pPr>
        <w:spacing w:line="360" w:lineRule="auto"/>
        <w:jc w:val="right"/>
        <w:rPr>
          <w:sz w:val="24"/>
          <w:szCs w:val="24"/>
        </w:rPr>
      </w:pPr>
    </w:p>
    <w:sectPr w:rsidR="00E94992" w:rsidRPr="006A5FAC" w:rsidSect="00BF2440">
      <w:headerReference w:type="even" r:id="rId13"/>
      <w:headerReference w:type="default" r:id="rId14"/>
      <w:pgSz w:w="11906" w:h="16838"/>
      <w:pgMar w:top="680" w:right="680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461" w:rsidRDefault="00697461">
      <w:r>
        <w:separator/>
      </w:r>
    </w:p>
  </w:endnote>
  <w:endnote w:type="continuationSeparator" w:id="0">
    <w:p w:rsidR="00697461" w:rsidRDefault="00697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461" w:rsidRDefault="00697461">
      <w:r>
        <w:separator/>
      </w:r>
    </w:p>
  </w:footnote>
  <w:footnote w:type="continuationSeparator" w:id="0">
    <w:p w:rsidR="00697461" w:rsidRDefault="00697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1C" w:rsidRDefault="00255C1C" w:rsidP="00CA58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5C1C" w:rsidRDefault="00255C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C1C" w:rsidRDefault="00255C1C" w:rsidP="00CA58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5DB1">
      <w:rPr>
        <w:rStyle w:val="a5"/>
        <w:noProof/>
      </w:rPr>
      <w:t>5</w:t>
    </w:r>
    <w:r>
      <w:rPr>
        <w:rStyle w:val="a5"/>
      </w:rPr>
      <w:fldChar w:fldCharType="end"/>
    </w:r>
  </w:p>
  <w:p w:rsidR="00255C1C" w:rsidRDefault="00255C1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B417D2"/>
    <w:lvl w:ilvl="0">
      <w:numFmt w:val="bullet"/>
      <w:lvlText w:val="*"/>
      <w:lvlJc w:val="left"/>
    </w:lvl>
  </w:abstractNum>
  <w:abstractNum w:abstractNumId="1">
    <w:nsid w:val="01A2445F"/>
    <w:multiLevelType w:val="hybridMultilevel"/>
    <w:tmpl w:val="72803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803868"/>
    <w:multiLevelType w:val="hybridMultilevel"/>
    <w:tmpl w:val="3D7880E6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8E4B4A"/>
    <w:multiLevelType w:val="singleLevel"/>
    <w:tmpl w:val="D1A649EE"/>
    <w:lvl w:ilvl="0">
      <w:start w:val="1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25271541"/>
    <w:multiLevelType w:val="singleLevel"/>
    <w:tmpl w:val="D1A649EE"/>
    <w:lvl w:ilvl="0">
      <w:start w:val="7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">
    <w:nsid w:val="2BD70478"/>
    <w:multiLevelType w:val="hybridMultilevel"/>
    <w:tmpl w:val="5D444EB2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A6357F"/>
    <w:multiLevelType w:val="hybridMultilevel"/>
    <w:tmpl w:val="0678AD24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4"/>
    <w:lvlOverride w:ilvl="0">
      <w:lvl w:ilvl="0">
        <w:start w:val="7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embedSystemFonts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C7E"/>
    <w:rsid w:val="000304A7"/>
    <w:rsid w:val="000351AE"/>
    <w:rsid w:val="0005357C"/>
    <w:rsid w:val="00053810"/>
    <w:rsid w:val="00066A0B"/>
    <w:rsid w:val="00071941"/>
    <w:rsid w:val="0007647F"/>
    <w:rsid w:val="00082E48"/>
    <w:rsid w:val="000A1E90"/>
    <w:rsid w:val="00143C01"/>
    <w:rsid w:val="00155306"/>
    <w:rsid w:val="00165370"/>
    <w:rsid w:val="0017330E"/>
    <w:rsid w:val="001921AE"/>
    <w:rsid w:val="001930A9"/>
    <w:rsid w:val="00194143"/>
    <w:rsid w:val="001A19B0"/>
    <w:rsid w:val="001A4255"/>
    <w:rsid w:val="001C2C0A"/>
    <w:rsid w:val="001C5AF9"/>
    <w:rsid w:val="001D1E33"/>
    <w:rsid w:val="001E35F5"/>
    <w:rsid w:val="002034E0"/>
    <w:rsid w:val="00226A97"/>
    <w:rsid w:val="00226F4E"/>
    <w:rsid w:val="00245F09"/>
    <w:rsid w:val="00246038"/>
    <w:rsid w:val="00255C1C"/>
    <w:rsid w:val="0028795E"/>
    <w:rsid w:val="002E45E5"/>
    <w:rsid w:val="00300661"/>
    <w:rsid w:val="003022D1"/>
    <w:rsid w:val="0034210A"/>
    <w:rsid w:val="00345DB1"/>
    <w:rsid w:val="00375FB0"/>
    <w:rsid w:val="00387721"/>
    <w:rsid w:val="003A59CA"/>
    <w:rsid w:val="003A7A0E"/>
    <w:rsid w:val="003D195B"/>
    <w:rsid w:val="003F5DF1"/>
    <w:rsid w:val="00421E54"/>
    <w:rsid w:val="0045761A"/>
    <w:rsid w:val="00473888"/>
    <w:rsid w:val="00496DD7"/>
    <w:rsid w:val="004D7D53"/>
    <w:rsid w:val="005119D2"/>
    <w:rsid w:val="00515C46"/>
    <w:rsid w:val="005337E4"/>
    <w:rsid w:val="00553ED5"/>
    <w:rsid w:val="00554CAD"/>
    <w:rsid w:val="0058238A"/>
    <w:rsid w:val="005872CB"/>
    <w:rsid w:val="005A7B7D"/>
    <w:rsid w:val="005C4930"/>
    <w:rsid w:val="005E692A"/>
    <w:rsid w:val="006100DC"/>
    <w:rsid w:val="006132A4"/>
    <w:rsid w:val="00623069"/>
    <w:rsid w:val="00640E5B"/>
    <w:rsid w:val="00653E66"/>
    <w:rsid w:val="00660A9E"/>
    <w:rsid w:val="0068064E"/>
    <w:rsid w:val="00687372"/>
    <w:rsid w:val="00697461"/>
    <w:rsid w:val="006A5FAC"/>
    <w:rsid w:val="006B487F"/>
    <w:rsid w:val="006C1595"/>
    <w:rsid w:val="006C1D35"/>
    <w:rsid w:val="006C454E"/>
    <w:rsid w:val="006C519A"/>
    <w:rsid w:val="007002F7"/>
    <w:rsid w:val="0071478F"/>
    <w:rsid w:val="007150E6"/>
    <w:rsid w:val="00734BBE"/>
    <w:rsid w:val="00742AE2"/>
    <w:rsid w:val="00762C60"/>
    <w:rsid w:val="007664FE"/>
    <w:rsid w:val="00790A49"/>
    <w:rsid w:val="007A6CC7"/>
    <w:rsid w:val="007C578B"/>
    <w:rsid w:val="007E2B87"/>
    <w:rsid w:val="00820902"/>
    <w:rsid w:val="008210A4"/>
    <w:rsid w:val="00824FFF"/>
    <w:rsid w:val="0083020D"/>
    <w:rsid w:val="0084186E"/>
    <w:rsid w:val="00845476"/>
    <w:rsid w:val="008455DB"/>
    <w:rsid w:val="008509CA"/>
    <w:rsid w:val="00860513"/>
    <w:rsid w:val="008624AE"/>
    <w:rsid w:val="008833C3"/>
    <w:rsid w:val="00884232"/>
    <w:rsid w:val="0089092C"/>
    <w:rsid w:val="0089192D"/>
    <w:rsid w:val="008D0273"/>
    <w:rsid w:val="008D4BDB"/>
    <w:rsid w:val="00933743"/>
    <w:rsid w:val="00955EAA"/>
    <w:rsid w:val="00964F91"/>
    <w:rsid w:val="009665BC"/>
    <w:rsid w:val="00970849"/>
    <w:rsid w:val="00976413"/>
    <w:rsid w:val="0098398D"/>
    <w:rsid w:val="009951AB"/>
    <w:rsid w:val="009A1180"/>
    <w:rsid w:val="009A7547"/>
    <w:rsid w:val="009D3BC3"/>
    <w:rsid w:val="009D56FF"/>
    <w:rsid w:val="009E0733"/>
    <w:rsid w:val="009F52C7"/>
    <w:rsid w:val="009F6B20"/>
    <w:rsid w:val="00A119F7"/>
    <w:rsid w:val="00A12BCD"/>
    <w:rsid w:val="00A21A07"/>
    <w:rsid w:val="00A265FD"/>
    <w:rsid w:val="00A40ED1"/>
    <w:rsid w:val="00A44293"/>
    <w:rsid w:val="00A76DE9"/>
    <w:rsid w:val="00A86133"/>
    <w:rsid w:val="00A954CD"/>
    <w:rsid w:val="00AC35DE"/>
    <w:rsid w:val="00AE6926"/>
    <w:rsid w:val="00AF621E"/>
    <w:rsid w:val="00B138A6"/>
    <w:rsid w:val="00B13E33"/>
    <w:rsid w:val="00B16563"/>
    <w:rsid w:val="00B209ED"/>
    <w:rsid w:val="00B27BD9"/>
    <w:rsid w:val="00B646EC"/>
    <w:rsid w:val="00B80CF2"/>
    <w:rsid w:val="00BA766D"/>
    <w:rsid w:val="00BC1500"/>
    <w:rsid w:val="00BF2440"/>
    <w:rsid w:val="00BF5004"/>
    <w:rsid w:val="00BF678C"/>
    <w:rsid w:val="00C46C62"/>
    <w:rsid w:val="00C50A24"/>
    <w:rsid w:val="00C66EEB"/>
    <w:rsid w:val="00C73879"/>
    <w:rsid w:val="00C7534C"/>
    <w:rsid w:val="00C92F0B"/>
    <w:rsid w:val="00C9399D"/>
    <w:rsid w:val="00CA3364"/>
    <w:rsid w:val="00CA5894"/>
    <w:rsid w:val="00CC7969"/>
    <w:rsid w:val="00CD5FC0"/>
    <w:rsid w:val="00CD737C"/>
    <w:rsid w:val="00CF3E74"/>
    <w:rsid w:val="00D12B3F"/>
    <w:rsid w:val="00D26AEE"/>
    <w:rsid w:val="00D3598B"/>
    <w:rsid w:val="00D40DB5"/>
    <w:rsid w:val="00D75E75"/>
    <w:rsid w:val="00DB352E"/>
    <w:rsid w:val="00DB4BFE"/>
    <w:rsid w:val="00DE5204"/>
    <w:rsid w:val="00DF6015"/>
    <w:rsid w:val="00DF7FAD"/>
    <w:rsid w:val="00E26049"/>
    <w:rsid w:val="00E3752C"/>
    <w:rsid w:val="00E6179C"/>
    <w:rsid w:val="00E654F1"/>
    <w:rsid w:val="00E94992"/>
    <w:rsid w:val="00EB14AD"/>
    <w:rsid w:val="00EB3B56"/>
    <w:rsid w:val="00EB65F9"/>
    <w:rsid w:val="00EB722F"/>
    <w:rsid w:val="00EC3880"/>
    <w:rsid w:val="00ED78CF"/>
    <w:rsid w:val="00EF1F35"/>
    <w:rsid w:val="00F06BB1"/>
    <w:rsid w:val="00F06C73"/>
    <w:rsid w:val="00F155BF"/>
    <w:rsid w:val="00F2487A"/>
    <w:rsid w:val="00F36D16"/>
    <w:rsid w:val="00F47028"/>
    <w:rsid w:val="00F5370F"/>
    <w:rsid w:val="00F81C7E"/>
    <w:rsid w:val="00F85597"/>
    <w:rsid w:val="00FA1298"/>
    <w:rsid w:val="00FB45B8"/>
    <w:rsid w:val="00FC1E45"/>
    <w:rsid w:val="00FF3D5F"/>
    <w:rsid w:val="00FF5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C7E"/>
  </w:style>
  <w:style w:type="paragraph" w:styleId="1">
    <w:name w:val="heading 1"/>
    <w:basedOn w:val="a"/>
    <w:next w:val="a"/>
    <w:link w:val="10"/>
    <w:qFormat/>
    <w:rsid w:val="009D3B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link w:val="20"/>
    <w:qFormat/>
    <w:rsid w:val="00734B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 Знак"/>
    <w:basedOn w:val="a"/>
    <w:rsid w:val="00A40ED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header"/>
    <w:basedOn w:val="a"/>
    <w:rsid w:val="00A12BC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2BCD"/>
  </w:style>
  <w:style w:type="table" w:styleId="a6">
    <w:name w:val="Table Grid"/>
    <w:basedOn w:val="a1"/>
    <w:rsid w:val="00E94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rsid w:val="00A40ED1"/>
    <w:pPr>
      <w:jc w:val="both"/>
    </w:pPr>
    <w:rPr>
      <w:sz w:val="24"/>
      <w:szCs w:val="28"/>
    </w:rPr>
  </w:style>
  <w:style w:type="paragraph" w:styleId="a7">
    <w:name w:val="Body Text"/>
    <w:basedOn w:val="a"/>
    <w:rsid w:val="00E6179C"/>
    <w:pPr>
      <w:spacing w:after="120"/>
    </w:pPr>
  </w:style>
  <w:style w:type="character" w:customStyle="1" w:styleId="apple-style-span">
    <w:name w:val="apple-style-span"/>
    <w:basedOn w:val="a0"/>
    <w:rsid w:val="006C519A"/>
  </w:style>
  <w:style w:type="paragraph" w:styleId="a8">
    <w:name w:val="Balloon Text"/>
    <w:basedOn w:val="a"/>
    <w:semiHidden/>
    <w:rsid w:val="00860513"/>
    <w:rPr>
      <w:rFonts w:ascii="Tahoma" w:hAnsi="Tahoma" w:cs="Tahoma"/>
      <w:sz w:val="16"/>
      <w:szCs w:val="16"/>
    </w:rPr>
  </w:style>
  <w:style w:type="character" w:styleId="a9">
    <w:name w:val="Hyperlink"/>
    <w:rsid w:val="00B138A6"/>
    <w:rPr>
      <w:rFonts w:cs="Times New Roman"/>
      <w:color w:val="0000FF"/>
      <w:u w:val="single"/>
    </w:rPr>
  </w:style>
  <w:style w:type="paragraph" w:customStyle="1" w:styleId="ConsPlusNormal">
    <w:name w:val="ConsPlusNormal"/>
    <w:rsid w:val="00B138A6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Заголовок 2 Знак"/>
    <w:link w:val="2"/>
    <w:locked/>
    <w:rsid w:val="00734BBE"/>
    <w:rPr>
      <w:b/>
      <w:bCs/>
      <w:sz w:val="36"/>
      <w:szCs w:val="36"/>
      <w:lang w:val="ru-RU" w:eastAsia="ru-RU" w:bidi="ar-SA"/>
    </w:rPr>
  </w:style>
  <w:style w:type="paragraph" w:styleId="aa">
    <w:name w:val="Normal (Web)"/>
    <w:basedOn w:val="a"/>
    <w:rsid w:val="00734BB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34BBE"/>
    <w:rPr>
      <w:rFonts w:cs="Times New Roman"/>
    </w:rPr>
  </w:style>
  <w:style w:type="character" w:customStyle="1" w:styleId="10">
    <w:name w:val="Заголовок 1 Знак"/>
    <w:link w:val="1"/>
    <w:rsid w:val="009D3BC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Title">
    <w:name w:val="ConsTitle"/>
    <w:rsid w:val="0058238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12057004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86367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1201260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14750</CharactersWithSpaces>
  <SharedDoc>false</SharedDoc>
  <HLinks>
    <vt:vector size="42" baseType="variant">
      <vt:variant>
        <vt:i4>1769504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1703971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sub_20</vt:lpwstr>
      </vt:variant>
      <vt:variant>
        <vt:i4>1769504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sub_11</vt:lpwstr>
      </vt:variant>
      <vt:variant>
        <vt:i4>7143483</vt:i4>
      </vt:variant>
      <vt:variant>
        <vt:i4>12</vt:i4>
      </vt:variant>
      <vt:variant>
        <vt:i4>0</vt:i4>
      </vt:variant>
      <vt:variant>
        <vt:i4>5</vt:i4>
      </vt:variant>
      <vt:variant>
        <vt:lpwstr>garantf1://12057004.0/</vt:lpwstr>
      </vt:variant>
      <vt:variant>
        <vt:lpwstr/>
      </vt:variant>
      <vt:variant>
        <vt:i4>6684710</vt:i4>
      </vt:variant>
      <vt:variant>
        <vt:i4>9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6815801</vt:i4>
      </vt:variant>
      <vt:variant>
        <vt:i4>6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Ржевская Правда</cp:lastModifiedBy>
  <cp:revision>2</cp:revision>
  <cp:lastPrinted>2014-05-13T12:23:00Z</cp:lastPrinted>
  <dcterms:created xsi:type="dcterms:W3CDTF">2023-07-05T11:04:00Z</dcterms:created>
  <dcterms:modified xsi:type="dcterms:W3CDTF">2023-07-05T11:04:00Z</dcterms:modified>
</cp:coreProperties>
</file>